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0CF1" w14:textId="582025F9" w:rsidR="00013605" w:rsidRPr="007D650E" w:rsidRDefault="00013605" w:rsidP="00D31E5C">
      <w:pPr>
        <w:spacing w:after="200" w:line="276" w:lineRule="auto"/>
        <w:rPr>
          <w:rFonts w:cs="Calibri Light"/>
          <w:szCs w:val="20"/>
        </w:rPr>
      </w:pPr>
      <w:bookmarkStart w:id="0" w:name="_Toc37164002"/>
    </w:p>
    <w:p w14:paraId="7B4E7026" w14:textId="165EB948" w:rsidR="0005524A" w:rsidRDefault="0005524A" w:rsidP="00217B58">
      <w:pPr>
        <w:pStyle w:val="Heading1"/>
        <w:ind w:firstLine="0"/>
        <w:jc w:val="both"/>
        <w:rPr>
          <w:rFonts w:eastAsia="Times New Roman"/>
        </w:rPr>
      </w:pPr>
      <w:r>
        <w:rPr>
          <w:rFonts w:eastAsia="Times New Roman"/>
        </w:rPr>
        <w:t>Annexes</w:t>
      </w:r>
    </w:p>
    <w:p w14:paraId="18CE1DC2" w14:textId="14EB8A30" w:rsidR="0005524A" w:rsidRDefault="00217EDE" w:rsidP="002C303F">
      <w:pPr>
        <w:pStyle w:val="Heading2"/>
        <w:numPr>
          <w:ilvl w:val="2"/>
          <w:numId w:val="30"/>
        </w:numPr>
        <w:jc w:val="both"/>
        <w:rPr>
          <w:rFonts w:eastAsia="Times New Roman"/>
          <w:lang w:val="en-US" w:eastAsia="sv-SE"/>
        </w:rPr>
      </w:pPr>
      <w:r>
        <w:rPr>
          <w:rFonts w:eastAsia="Times New Roman"/>
          <w:lang w:val="en-US" w:eastAsia="sv-SE"/>
        </w:rPr>
        <w:t>Letter of Interest form</w:t>
      </w:r>
    </w:p>
    <w:p w14:paraId="6FFD5900" w14:textId="77777777" w:rsidR="00672FC9" w:rsidRPr="00672FC9" w:rsidRDefault="00672FC9" w:rsidP="001B2742">
      <w:pPr>
        <w:pStyle w:val="ListParagraph"/>
        <w:widowControl w:val="0"/>
        <w:tabs>
          <w:tab w:val="left" w:pos="-720"/>
        </w:tabs>
        <w:suppressAutoHyphens/>
        <w:spacing w:before="240" w:line="240" w:lineRule="auto"/>
        <w:ind w:left="380"/>
        <w:rPr>
          <w:rFonts w:eastAsia="Times New Roman" w:cstheme="minorHAnsi"/>
          <w:b/>
          <w:caps/>
          <w:sz w:val="28"/>
          <w:szCs w:val="28"/>
          <w:lang w:eastAsia="en-GB"/>
        </w:rPr>
      </w:pPr>
    </w:p>
    <w:p w14:paraId="654C35BB" w14:textId="3C019016" w:rsidR="00672FC9" w:rsidRPr="001B2742" w:rsidRDefault="00672FC9" w:rsidP="001B2742">
      <w:pPr>
        <w:widowControl w:val="0"/>
        <w:tabs>
          <w:tab w:val="left" w:pos="-720"/>
        </w:tabs>
        <w:suppressAutoHyphens/>
        <w:spacing w:before="240" w:line="240" w:lineRule="auto"/>
        <w:jc w:val="center"/>
        <w:rPr>
          <w:rFonts w:eastAsia="Times New Roman" w:cstheme="minorHAnsi"/>
          <w:b/>
          <w:caps/>
          <w:sz w:val="28"/>
          <w:szCs w:val="28"/>
          <w:lang w:val="en-US" w:eastAsia="en-GB"/>
        </w:rPr>
      </w:pPr>
      <w:r w:rsidRPr="001B2742">
        <w:rPr>
          <w:rFonts w:eastAsia="Times New Roman" w:cstheme="minorHAnsi"/>
          <w:b/>
          <w:caps/>
          <w:sz w:val="28"/>
          <w:szCs w:val="28"/>
          <w:lang w:val="en-US" w:eastAsia="en-GB"/>
        </w:rPr>
        <w:t>PRE-QUALIFICATION Application for</w:t>
      </w:r>
      <w:r w:rsidRPr="001B2742">
        <w:rPr>
          <w:rFonts w:eastAsia="Times New Roman" w:cstheme="minorHAnsi"/>
          <w:b/>
          <w:caps/>
          <w:sz w:val="28"/>
          <w:szCs w:val="28"/>
          <w:lang w:val="en-US" w:eastAsia="en-GB"/>
        </w:rPr>
        <w:br/>
      </w:r>
      <w:r w:rsidRPr="002C5C7A">
        <w:rPr>
          <w:rFonts w:eastAsia="Times New Roman" w:cstheme="minorHAnsi"/>
          <w:b/>
          <w:caps/>
          <w:sz w:val="28"/>
          <w:szCs w:val="28"/>
          <w:lang w:val="en-US" w:eastAsia="en-GB"/>
        </w:rPr>
        <w:t>[</w:t>
      </w:r>
      <w:r w:rsidR="002C5C7A" w:rsidRPr="002C5C7A">
        <w:rPr>
          <w:rFonts w:eastAsia="Times New Roman" w:cstheme="minorHAnsi"/>
          <w:b/>
          <w:caps/>
          <w:sz w:val="28"/>
          <w:szCs w:val="28"/>
          <w:lang w:val="en-US" w:eastAsia="en-GB"/>
        </w:rPr>
        <w:t>Office Rental in Barcelona´27-28</w:t>
      </w:r>
      <w:r w:rsidRPr="002C5C7A">
        <w:rPr>
          <w:rFonts w:eastAsia="Times New Roman" w:cstheme="minorHAnsi"/>
          <w:b/>
          <w:caps/>
          <w:sz w:val="28"/>
          <w:szCs w:val="28"/>
          <w:lang w:val="en-US" w:eastAsia="en-GB"/>
        </w:rPr>
        <w:t>]</w:t>
      </w:r>
    </w:p>
    <w:p w14:paraId="37B633F5" w14:textId="39D3CA1D" w:rsidR="00672FC9" w:rsidRPr="001B2742" w:rsidRDefault="00672FC9" w:rsidP="001B2742">
      <w:pPr>
        <w:jc w:val="both"/>
        <w:rPr>
          <w:rFonts w:eastAsia="Times New Roman" w:cstheme="minorHAnsi"/>
          <w:lang w:val="en-IN" w:eastAsia="en-GB"/>
        </w:rPr>
      </w:pPr>
      <w:r w:rsidRPr="001B2742">
        <w:rPr>
          <w:rFonts w:eastAsia="Times New Roman" w:cstheme="minorHAnsi"/>
          <w:lang w:val="en-IN" w:eastAsia="en-GB"/>
        </w:rPr>
        <w:t xml:space="preserve">In response to </w:t>
      </w:r>
      <w:r w:rsidRPr="002C5C7A">
        <w:rPr>
          <w:rFonts w:eastAsia="Times New Roman" w:cstheme="minorHAnsi"/>
          <w:lang w:val="en-IN" w:eastAsia="en-GB"/>
        </w:rPr>
        <w:t>the Pre-qualification Notice published on</w:t>
      </w:r>
      <w:r w:rsidR="001B2742" w:rsidRPr="002C5C7A">
        <w:rPr>
          <w:rFonts w:eastAsia="Times New Roman" w:cstheme="minorHAnsi"/>
          <w:lang w:val="en-IN" w:eastAsia="en-GB"/>
        </w:rPr>
        <w:t xml:space="preserve"> EIT Urban Mobility website</w:t>
      </w:r>
      <w:r w:rsidRPr="002C5C7A">
        <w:rPr>
          <w:rFonts w:eastAsia="Times New Roman" w:cstheme="minorHAnsi"/>
          <w:lang w:val="en-IN" w:eastAsia="en-GB"/>
        </w:rPr>
        <w:t xml:space="preserve"> for implementing [</w:t>
      </w:r>
      <w:r w:rsidR="002C5C7A" w:rsidRPr="002C5C7A">
        <w:rPr>
          <w:rFonts w:eastAsia="Times New Roman" w:cstheme="minorHAnsi"/>
          <w:lang w:val="en-IN" w:eastAsia="en-GB"/>
        </w:rPr>
        <w:t>Office Rental in Barcelona´27-28</w:t>
      </w:r>
      <w:r w:rsidRPr="002C5C7A">
        <w:rPr>
          <w:rFonts w:eastAsia="Times New Roman" w:cstheme="minorHAnsi"/>
          <w:lang w:val="en-IN" w:eastAsia="en-GB"/>
        </w:rPr>
        <w:t>] contract</w:t>
      </w:r>
      <w:r w:rsidRPr="001B2742">
        <w:rPr>
          <w:rFonts w:eastAsia="Times New Roman" w:cstheme="minorHAnsi"/>
          <w:lang w:val="en-IN" w:eastAsia="en-GB"/>
        </w:rPr>
        <w:t xml:space="preserve">, we </w:t>
      </w:r>
      <w:r w:rsidRPr="003222E8">
        <w:rPr>
          <w:rFonts w:eastAsia="Times New Roman" w:cstheme="minorHAnsi"/>
          <w:highlight w:val="lightGray"/>
          <w:lang w:val="en-IN" w:eastAsia="en-GB"/>
        </w:rPr>
        <w:t>_________________________________</w:t>
      </w:r>
      <w:r w:rsidRPr="001B2742">
        <w:rPr>
          <w:rFonts w:eastAsia="Times New Roman" w:cstheme="minorHAnsi"/>
          <w:lang w:val="en-IN" w:eastAsia="en-GB"/>
        </w:rPr>
        <w:t xml:space="preserve"> (hereby referred to as Applicant) would like to express our interest to undertake the activities as mentioned in the notification. As instructed, we have enclosed all the necessary documents for your information and records.</w:t>
      </w:r>
    </w:p>
    <w:p w14:paraId="63F3FC7E" w14:textId="77777777" w:rsidR="00672FC9" w:rsidRPr="001B2742" w:rsidRDefault="00672FC9" w:rsidP="001B2742">
      <w:pPr>
        <w:rPr>
          <w:rFonts w:eastAsia="Times New Roman" w:cstheme="minorHAnsi"/>
          <w:b/>
          <w:lang w:eastAsia="en-GB"/>
        </w:rPr>
      </w:pPr>
    </w:p>
    <w:p w14:paraId="4DD8C360" w14:textId="77777777" w:rsidR="00672FC9" w:rsidRPr="001B2742" w:rsidRDefault="00672FC9" w:rsidP="001B2742">
      <w:pPr>
        <w:rPr>
          <w:rFonts w:eastAsia="Times New Roman" w:cstheme="minorHAnsi"/>
          <w:b/>
          <w:lang w:eastAsia="en-GB"/>
        </w:rPr>
      </w:pPr>
      <w:r w:rsidRPr="001B2742">
        <w:rPr>
          <w:rFonts w:eastAsia="Times New Roman" w:cstheme="minorHAnsi"/>
          <w:b/>
          <w:lang w:eastAsia="en-GB"/>
        </w:rPr>
        <w:t xml:space="preserve">Application submitted by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520"/>
      </w:tblGrid>
      <w:tr w:rsidR="006B0276" w:rsidRPr="000656E4" w14:paraId="7ADB431F" w14:textId="77777777" w:rsidTr="005F4AFE">
        <w:trPr>
          <w:cantSplit/>
        </w:trPr>
        <w:tc>
          <w:tcPr>
            <w:tcW w:w="3119" w:type="dxa"/>
          </w:tcPr>
          <w:p w14:paraId="0FCC18D0" w14:textId="2BB1FEF0"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Name of legal entity </w:t>
            </w:r>
            <w:r>
              <w:rPr>
                <w:rStyle w:val="eop"/>
                <w:rFonts w:cs="Calibri Light"/>
                <w:color w:val="333333"/>
                <w:szCs w:val="20"/>
              </w:rPr>
              <w:t> </w:t>
            </w:r>
          </w:p>
        </w:tc>
        <w:tc>
          <w:tcPr>
            <w:tcW w:w="6520" w:type="dxa"/>
          </w:tcPr>
          <w:p w14:paraId="23E09C5C" w14:textId="668E18BF"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 </w:t>
            </w:r>
            <w:r>
              <w:rPr>
                <w:rStyle w:val="eop"/>
                <w:rFonts w:cs="Calibri Light"/>
                <w:color w:val="333333"/>
                <w:szCs w:val="20"/>
              </w:rPr>
              <w:t> </w:t>
            </w:r>
          </w:p>
        </w:tc>
      </w:tr>
      <w:tr w:rsidR="006B0276" w:rsidRPr="000656E4" w14:paraId="6E349D88" w14:textId="77777777" w:rsidTr="005F4AFE">
        <w:trPr>
          <w:cantSplit/>
        </w:trPr>
        <w:tc>
          <w:tcPr>
            <w:tcW w:w="3119" w:type="dxa"/>
          </w:tcPr>
          <w:p w14:paraId="3598F1A9" w14:textId="7458563D" w:rsidR="006B0276" w:rsidRPr="001B2742" w:rsidRDefault="006B0276" w:rsidP="006B0276">
            <w:pPr>
              <w:spacing w:before="120" w:after="120" w:line="240" w:lineRule="auto"/>
              <w:rPr>
                <w:rFonts w:eastAsia="Times New Roman" w:cstheme="minorHAnsi"/>
                <w:b/>
                <w:lang w:eastAsia="en-GB"/>
              </w:rPr>
            </w:pPr>
            <w:r>
              <w:rPr>
                <w:rStyle w:val="normaltextrun"/>
                <w:rFonts w:cs="Calibri Light"/>
                <w:b/>
                <w:bCs/>
                <w:color w:val="333333"/>
                <w:szCs w:val="20"/>
              </w:rPr>
              <w:t>Registered address</w:t>
            </w:r>
            <w:r>
              <w:rPr>
                <w:rStyle w:val="eop"/>
                <w:rFonts w:cs="Calibri Light"/>
                <w:color w:val="333333"/>
                <w:szCs w:val="20"/>
              </w:rPr>
              <w:t> </w:t>
            </w:r>
          </w:p>
        </w:tc>
        <w:tc>
          <w:tcPr>
            <w:tcW w:w="6520" w:type="dxa"/>
          </w:tcPr>
          <w:p w14:paraId="477BA9F9" w14:textId="7BF14FDA"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74505F0F" w14:textId="77777777" w:rsidTr="005F4AFE">
        <w:trPr>
          <w:cantSplit/>
        </w:trPr>
        <w:tc>
          <w:tcPr>
            <w:tcW w:w="3119" w:type="dxa"/>
          </w:tcPr>
          <w:p w14:paraId="48AAE3F6" w14:textId="2A6C45FA"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VAT/Tax registration number </w:t>
            </w:r>
            <w:r>
              <w:rPr>
                <w:rStyle w:val="eop"/>
                <w:rFonts w:cs="Calibri Light"/>
                <w:color w:val="333333"/>
                <w:szCs w:val="20"/>
              </w:rPr>
              <w:t> </w:t>
            </w:r>
          </w:p>
        </w:tc>
        <w:tc>
          <w:tcPr>
            <w:tcW w:w="6520" w:type="dxa"/>
          </w:tcPr>
          <w:p w14:paraId="5EF83D31" w14:textId="16C54D48"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 </w:t>
            </w:r>
            <w:r>
              <w:rPr>
                <w:rStyle w:val="eop"/>
                <w:rFonts w:cs="Calibri Light"/>
                <w:color w:val="333333"/>
                <w:szCs w:val="20"/>
              </w:rPr>
              <w:t> </w:t>
            </w:r>
          </w:p>
        </w:tc>
      </w:tr>
      <w:tr w:rsidR="006B0276" w:rsidRPr="000656E4" w14:paraId="0A547CA4" w14:textId="77777777" w:rsidTr="005F4AFE">
        <w:trPr>
          <w:cantSplit/>
          <w:trHeight w:val="470"/>
        </w:trPr>
        <w:tc>
          <w:tcPr>
            <w:tcW w:w="3119" w:type="dxa"/>
          </w:tcPr>
          <w:p w14:paraId="4A5BAF9F" w14:textId="6F2E7D4D"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Company registration number</w:t>
            </w:r>
            <w:r>
              <w:rPr>
                <w:rStyle w:val="eop"/>
                <w:rFonts w:cs="Calibri Light"/>
                <w:color w:val="333333"/>
                <w:szCs w:val="20"/>
              </w:rPr>
              <w:t> </w:t>
            </w:r>
          </w:p>
        </w:tc>
        <w:tc>
          <w:tcPr>
            <w:tcW w:w="6520" w:type="dxa"/>
          </w:tcPr>
          <w:p w14:paraId="3A6D3344" w14:textId="6589F4BF"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bl>
    <w:p w14:paraId="7683C772" w14:textId="77777777" w:rsidR="001B2742" w:rsidRPr="001B2742" w:rsidRDefault="001B2742" w:rsidP="001B2742">
      <w:pPr>
        <w:rPr>
          <w:rFonts w:eastAsia="Times New Roman" w:cstheme="minorHAnsi"/>
          <w:b/>
          <w:lang w:eastAsia="en-GB"/>
        </w:rPr>
      </w:pPr>
    </w:p>
    <w:p w14:paraId="00A60A85" w14:textId="77777777" w:rsidR="00672FC9" w:rsidRPr="001B2742" w:rsidRDefault="00672FC9" w:rsidP="001B2742">
      <w:pPr>
        <w:rPr>
          <w:rFonts w:eastAsia="Times New Roman" w:cstheme="minorHAnsi"/>
          <w:b/>
          <w:lang w:eastAsia="en-GB"/>
        </w:rPr>
      </w:pPr>
      <w:r w:rsidRPr="001B2742">
        <w:rPr>
          <w:rFonts w:eastAsia="Times New Roman" w:cstheme="minorHAnsi"/>
          <w:b/>
          <w:lang w:eastAsia="en-GB"/>
        </w:rPr>
        <w:t>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371"/>
      </w:tblGrid>
      <w:tr w:rsidR="006B0276" w:rsidRPr="000656E4" w14:paraId="588FE754" w14:textId="77777777" w:rsidTr="005F4AFE">
        <w:tc>
          <w:tcPr>
            <w:tcW w:w="2127" w:type="dxa"/>
            <w:shd w:val="pct5" w:color="auto" w:fill="FFFFFF"/>
          </w:tcPr>
          <w:p w14:paraId="7CEE42BD"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Name</w:t>
            </w:r>
          </w:p>
        </w:tc>
        <w:tc>
          <w:tcPr>
            <w:tcW w:w="7371" w:type="dxa"/>
          </w:tcPr>
          <w:p w14:paraId="5B83563A" w14:textId="64F02E13" w:rsidR="006B0276" w:rsidRPr="001B2742" w:rsidRDefault="006B0276" w:rsidP="006B0276">
            <w:pPr>
              <w:keepNext/>
              <w:keepLines/>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2504627A" w14:textId="77777777" w:rsidTr="005F4AFE">
        <w:tc>
          <w:tcPr>
            <w:tcW w:w="2127" w:type="dxa"/>
            <w:shd w:val="pct5" w:color="auto" w:fill="FFFFFF"/>
          </w:tcPr>
          <w:p w14:paraId="23AA6FD0"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Address</w:t>
            </w:r>
          </w:p>
        </w:tc>
        <w:tc>
          <w:tcPr>
            <w:tcW w:w="7371" w:type="dxa"/>
          </w:tcPr>
          <w:p w14:paraId="5C90406C" w14:textId="6D248EBA"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6510B5B5" w14:textId="77777777" w:rsidTr="005F4AFE">
        <w:tc>
          <w:tcPr>
            <w:tcW w:w="2127" w:type="dxa"/>
            <w:shd w:val="pct5" w:color="auto" w:fill="FFFFFF"/>
          </w:tcPr>
          <w:p w14:paraId="3442A3BC"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Telephone</w:t>
            </w:r>
          </w:p>
        </w:tc>
        <w:tc>
          <w:tcPr>
            <w:tcW w:w="7371" w:type="dxa"/>
          </w:tcPr>
          <w:p w14:paraId="7B902CB9" w14:textId="2E847121"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4A3D795A" w14:textId="77777777" w:rsidTr="005F4AFE">
        <w:tc>
          <w:tcPr>
            <w:tcW w:w="2127" w:type="dxa"/>
            <w:shd w:val="pct5" w:color="auto" w:fill="FFFFFF"/>
          </w:tcPr>
          <w:p w14:paraId="4D17CE60" w14:textId="77777777" w:rsidR="006B0276" w:rsidRPr="001B2742" w:rsidRDefault="006B0276" w:rsidP="006B0276">
            <w:pPr>
              <w:keepNext/>
              <w:keepLines/>
              <w:spacing w:before="60" w:after="60" w:line="240" w:lineRule="auto"/>
              <w:rPr>
                <w:rFonts w:eastAsia="Times New Roman" w:cstheme="minorHAnsi"/>
                <w:lang w:eastAsia="en-GB"/>
              </w:rPr>
            </w:pPr>
            <w:r w:rsidRPr="001B2742">
              <w:rPr>
                <w:rFonts w:eastAsia="Times New Roman" w:cstheme="minorHAnsi"/>
                <w:b/>
                <w:lang w:eastAsia="en-GB"/>
              </w:rPr>
              <w:t>e-mail</w:t>
            </w:r>
          </w:p>
        </w:tc>
        <w:tc>
          <w:tcPr>
            <w:tcW w:w="7371" w:type="dxa"/>
          </w:tcPr>
          <w:p w14:paraId="255508C0" w14:textId="29F4C6B2"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bl>
    <w:p w14:paraId="1B936E1D" w14:textId="77777777" w:rsidR="002C303F" w:rsidRDefault="002C303F" w:rsidP="001B2742">
      <w:pPr>
        <w:rPr>
          <w:rFonts w:eastAsia="Times New Roman" w:cstheme="minorHAnsi"/>
          <w:b/>
          <w:lang w:eastAsia="en-GB"/>
        </w:rPr>
      </w:pPr>
    </w:p>
    <w:p w14:paraId="0C5C57F8" w14:textId="77777777" w:rsidR="002C303F" w:rsidRDefault="002C303F" w:rsidP="001B2742">
      <w:pPr>
        <w:rPr>
          <w:rFonts w:eastAsia="Times New Roman" w:cstheme="minorHAnsi"/>
          <w:b/>
          <w:lang w:eastAsia="en-GB"/>
        </w:rPr>
      </w:pPr>
    </w:p>
    <w:bookmarkEnd w:id="0"/>
    <w:p w14:paraId="6E0EC377" w14:textId="77777777" w:rsidR="005F7CE0" w:rsidRPr="001B2742" w:rsidRDefault="005F7CE0" w:rsidP="005F7CE0">
      <w:pPr>
        <w:rPr>
          <w:rFonts w:eastAsia="Times New Roman" w:cstheme="minorHAnsi"/>
          <w:b/>
          <w:lang w:eastAsia="en-GB"/>
        </w:rPr>
      </w:pPr>
      <w:r>
        <w:rPr>
          <w:rFonts w:eastAsia="Times New Roman" w:cstheme="minorHAnsi"/>
          <w:b/>
          <w:lang w:eastAsia="en-GB"/>
        </w:rPr>
        <w:t>I. PRE-QUALIFICATION CRITERIA</w:t>
      </w:r>
    </w:p>
    <w:p w14:paraId="476D9821" w14:textId="77777777" w:rsidR="005F7CE0" w:rsidRPr="00E63D3F" w:rsidRDefault="005F7CE0" w:rsidP="005F7CE0">
      <w:pPr>
        <w:widowControl w:val="0"/>
        <w:spacing w:line="240" w:lineRule="auto"/>
        <w:jc w:val="both"/>
        <w:rPr>
          <w:rFonts w:eastAsia="Times New Roman" w:cstheme="minorHAnsi"/>
          <w:b/>
          <w:bCs/>
          <w:lang w:eastAsia="en-GB"/>
        </w:rPr>
      </w:pPr>
      <w:r w:rsidRPr="00E63D3F">
        <w:rPr>
          <w:rFonts w:eastAsia="Times New Roman" w:cstheme="minorHAnsi"/>
          <w:b/>
          <w:bCs/>
          <w:lang w:eastAsia="en-GB"/>
        </w:rPr>
        <w:t>1. Description of the Sustainability Certification</w:t>
      </w:r>
    </w:p>
    <w:p w14:paraId="5271F30B" w14:textId="77777777" w:rsidR="005F7CE0" w:rsidRDefault="005F7CE0" w:rsidP="005F7CE0">
      <w:pPr>
        <w:spacing w:before="120" w:after="120" w:line="240" w:lineRule="auto"/>
        <w:contextualSpacing/>
        <w:jc w:val="both"/>
        <w:rPr>
          <w:rFonts w:cs="Calibri Light"/>
          <w:szCs w:val="20"/>
        </w:rPr>
      </w:pPr>
      <w:r>
        <w:rPr>
          <w:rFonts w:cs="Calibri Light"/>
          <w:szCs w:val="20"/>
        </w:rPr>
        <w:t>Does the office space hold a recognised sustainability certification?</w:t>
      </w:r>
    </w:p>
    <w:p w14:paraId="7885CAA7" w14:textId="77777777" w:rsidR="005F7CE0" w:rsidRDefault="005F7CE0" w:rsidP="005F7CE0">
      <w:pPr>
        <w:spacing w:before="120" w:after="120" w:line="240" w:lineRule="auto"/>
        <w:contextualSpacing/>
        <w:jc w:val="both"/>
        <w:rPr>
          <w:rFonts w:cs="Calibri Light"/>
          <w:szCs w:val="20"/>
        </w:rPr>
      </w:pPr>
    </w:p>
    <w:p w14:paraId="3FBC6AD2" w14:textId="77777777" w:rsidR="005F7CE0" w:rsidRDefault="005F7CE0" w:rsidP="005F7CE0">
      <w:pPr>
        <w:spacing w:before="120" w:after="120" w:line="240" w:lineRule="auto"/>
        <w:contextualSpacing/>
        <w:jc w:val="both"/>
        <w:rPr>
          <w:rFonts w:cs="Calibri Light"/>
          <w:szCs w:val="20"/>
        </w:rPr>
      </w:pPr>
    </w:p>
    <w:p w14:paraId="3A5AC166" w14:textId="77777777" w:rsidR="005F7CE0" w:rsidRPr="00E63D3F" w:rsidRDefault="005F7CE0" w:rsidP="005F7CE0">
      <w:pPr>
        <w:spacing w:before="120" w:after="120" w:line="240" w:lineRule="auto"/>
        <w:contextualSpacing/>
        <w:jc w:val="both"/>
        <w:rPr>
          <w:rFonts w:cs="Calibri Light"/>
          <w:b/>
          <w:bCs/>
          <w:szCs w:val="20"/>
        </w:rPr>
      </w:pPr>
      <w:r w:rsidRPr="00E63D3F">
        <w:rPr>
          <w:rFonts w:cs="Calibri Light"/>
          <w:b/>
          <w:bCs/>
          <w:szCs w:val="20"/>
        </w:rPr>
        <w:t xml:space="preserve">2. </w:t>
      </w:r>
      <w:r w:rsidRPr="00E63D3F">
        <w:rPr>
          <w:rFonts w:eastAsia="Times New Roman" w:cstheme="minorHAnsi"/>
          <w:b/>
          <w:bCs/>
          <w:lang w:eastAsia="en-GB"/>
        </w:rPr>
        <w:t xml:space="preserve">Description of the public transport connection </w:t>
      </w:r>
    </w:p>
    <w:p w14:paraId="46BA27FE" w14:textId="77777777" w:rsidR="005F7CE0" w:rsidRPr="00E63D3F" w:rsidRDefault="005F7CE0" w:rsidP="005F7CE0">
      <w:pPr>
        <w:spacing w:before="120" w:after="120" w:line="240" w:lineRule="auto"/>
        <w:contextualSpacing/>
        <w:jc w:val="both"/>
        <w:rPr>
          <w:rFonts w:cs="Calibri Light"/>
          <w:b/>
          <w:bCs/>
          <w:szCs w:val="20"/>
        </w:rPr>
      </w:pPr>
    </w:p>
    <w:p w14:paraId="6E9D0F1E" w14:textId="77777777" w:rsidR="005F7CE0" w:rsidRDefault="005F7CE0" w:rsidP="005F7CE0">
      <w:pPr>
        <w:spacing w:before="120" w:after="120" w:line="240" w:lineRule="auto"/>
        <w:contextualSpacing/>
        <w:jc w:val="both"/>
        <w:rPr>
          <w:rFonts w:cs="Calibri Light"/>
          <w:szCs w:val="20"/>
        </w:rPr>
      </w:pPr>
    </w:p>
    <w:p w14:paraId="1A59D58E" w14:textId="77777777" w:rsidR="005F7CE0" w:rsidRPr="00E63D3F" w:rsidRDefault="005F7CE0" w:rsidP="005F7CE0">
      <w:pPr>
        <w:rPr>
          <w:rFonts w:cs="Calibri Light"/>
          <w:szCs w:val="20"/>
          <w:lang w:val="en-US"/>
        </w:rPr>
      </w:pPr>
      <w:r w:rsidRPr="00E63D3F">
        <w:rPr>
          <w:rFonts w:cs="Calibri Light"/>
          <w:szCs w:val="20"/>
        </w:rPr>
        <w:t>Is t</w:t>
      </w:r>
      <w:r w:rsidRPr="00E63D3F">
        <w:rPr>
          <w:rFonts w:cs="Calibri Light"/>
          <w:szCs w:val="20"/>
          <w:lang w:val="en-US"/>
        </w:rPr>
        <w:t>he subject of the lease located in Barcelona or the surrounding metropolitan area, with easy access to:</w:t>
      </w:r>
    </w:p>
    <w:p w14:paraId="0362728B" w14:textId="77777777" w:rsidR="005F7CE0" w:rsidRPr="00E63D3F" w:rsidRDefault="005F7CE0" w:rsidP="005F7CE0">
      <w:pPr>
        <w:pStyle w:val="ListParagraph"/>
        <w:numPr>
          <w:ilvl w:val="0"/>
          <w:numId w:val="37"/>
        </w:numPr>
        <w:rPr>
          <w:rFonts w:cs="Calibri Light"/>
          <w:szCs w:val="20"/>
          <w:lang w:val="en-US"/>
        </w:rPr>
      </w:pPr>
      <w:r w:rsidRPr="00E63D3F">
        <w:rPr>
          <w:rFonts w:cs="Calibri Light"/>
          <w:szCs w:val="20"/>
          <w:lang w:val="en-US"/>
        </w:rPr>
        <w:t>public transport (minimum 2 metro &amp; bus lines)</w:t>
      </w:r>
    </w:p>
    <w:p w14:paraId="72D0FCAF" w14:textId="77777777" w:rsidR="005F7CE0" w:rsidRPr="00E63D3F" w:rsidRDefault="005F7CE0" w:rsidP="005F7CE0">
      <w:pPr>
        <w:pStyle w:val="ListParagraph"/>
        <w:numPr>
          <w:ilvl w:val="0"/>
          <w:numId w:val="37"/>
        </w:numPr>
        <w:rPr>
          <w:rFonts w:cs="Calibri Light"/>
          <w:szCs w:val="20"/>
          <w:lang w:val="en-US"/>
        </w:rPr>
      </w:pPr>
      <w:r w:rsidRPr="00E63D3F">
        <w:rPr>
          <w:rFonts w:cs="Calibri Light"/>
          <w:szCs w:val="20"/>
          <w:lang w:val="en-US"/>
        </w:rPr>
        <w:t>main train stations</w:t>
      </w:r>
    </w:p>
    <w:p w14:paraId="567ABCA2" w14:textId="77777777" w:rsidR="005F7CE0" w:rsidRDefault="005F7CE0" w:rsidP="005F7CE0">
      <w:pPr>
        <w:pStyle w:val="ListParagraph"/>
        <w:numPr>
          <w:ilvl w:val="0"/>
          <w:numId w:val="37"/>
        </w:numPr>
        <w:rPr>
          <w:rFonts w:cs="Calibri Light"/>
          <w:szCs w:val="20"/>
          <w:lang w:val="en-US"/>
        </w:rPr>
      </w:pPr>
      <w:r w:rsidRPr="00E63D3F">
        <w:rPr>
          <w:rFonts w:cs="Calibri Light"/>
          <w:szCs w:val="20"/>
          <w:lang w:val="en-US"/>
        </w:rPr>
        <w:t>airport?</w:t>
      </w:r>
    </w:p>
    <w:p w14:paraId="3DA384D1" w14:textId="77777777" w:rsidR="005F7CE0" w:rsidRDefault="005F7CE0" w:rsidP="005F7CE0">
      <w:pPr>
        <w:rPr>
          <w:rFonts w:eastAsia="MS Mincho" w:cs="Calibri Light"/>
          <w:color w:val="000000"/>
          <w:szCs w:val="20"/>
          <w:lang w:val="en-US"/>
        </w:rPr>
      </w:pPr>
    </w:p>
    <w:p w14:paraId="452B2A54" w14:textId="77777777" w:rsidR="005F7CE0" w:rsidRPr="00EB47A8" w:rsidRDefault="005F7CE0" w:rsidP="005F7CE0">
      <w:pPr>
        <w:rPr>
          <w:rFonts w:cs="Calibri Light"/>
          <w:b/>
          <w:bCs/>
          <w:szCs w:val="20"/>
          <w:lang w:val="en-US"/>
        </w:rPr>
      </w:pPr>
      <w:r w:rsidRPr="00E63D3F">
        <w:rPr>
          <w:rFonts w:eastAsia="MS Mincho" w:cs="Calibri Light"/>
          <w:b/>
          <w:bCs/>
          <w:color w:val="000000"/>
          <w:szCs w:val="20"/>
          <w:lang w:val="en-US"/>
        </w:rPr>
        <w:t xml:space="preserve">Please note that </w:t>
      </w:r>
      <w:r w:rsidRPr="00E63D3F">
        <w:rPr>
          <w:rFonts w:eastAsia="Calibri" w:cs="Calibri Light"/>
          <w:b/>
          <w:bCs/>
          <w:color w:val="000000"/>
          <w:szCs w:val="20"/>
          <w:lang w:eastAsia="sv-SE"/>
        </w:rPr>
        <w:t>supporting documentation of all technical criteria must be submitted as described in point 4.1 of the PQN.</w:t>
      </w:r>
    </w:p>
    <w:p w14:paraId="2403C1A4" w14:textId="77777777" w:rsidR="005F7CE0" w:rsidRDefault="005F7CE0" w:rsidP="005F7CE0">
      <w:pPr>
        <w:rPr>
          <w:rFonts w:cs="Calibri Light"/>
          <w:szCs w:val="20"/>
          <w:lang w:val="en-US"/>
        </w:rPr>
      </w:pPr>
    </w:p>
    <w:p w14:paraId="3F288459" w14:textId="77777777" w:rsidR="005F7CE0" w:rsidRDefault="005F7CE0" w:rsidP="005F7CE0">
      <w:pPr>
        <w:rPr>
          <w:rFonts w:cs="Calibri Light"/>
          <w:b/>
          <w:bCs/>
          <w:szCs w:val="20"/>
          <w:lang w:val="en-US"/>
        </w:rPr>
      </w:pPr>
      <w:r>
        <w:rPr>
          <w:rFonts w:cs="Calibri Light"/>
          <w:b/>
          <w:bCs/>
          <w:szCs w:val="20"/>
          <w:lang w:val="en-US"/>
        </w:rPr>
        <w:t xml:space="preserve">II. </w:t>
      </w:r>
      <w:r w:rsidRPr="00E63D3F">
        <w:rPr>
          <w:rFonts w:cs="Calibri Light"/>
          <w:b/>
          <w:bCs/>
          <w:szCs w:val="20"/>
          <w:lang w:val="en-US"/>
        </w:rPr>
        <w:t>MINIMUM REQUIREMENTS</w:t>
      </w:r>
      <w:r>
        <w:rPr>
          <w:rFonts w:cs="Calibri Light"/>
          <w:b/>
          <w:bCs/>
          <w:szCs w:val="20"/>
          <w:lang w:val="en-US"/>
        </w:rPr>
        <w:t xml:space="preserve"> CHECKLIST (technical specification)</w:t>
      </w:r>
    </w:p>
    <w:p w14:paraId="106A2706" w14:textId="77777777" w:rsidR="005F7CE0" w:rsidRDefault="005F7CE0" w:rsidP="005F7CE0">
      <w:pPr>
        <w:rPr>
          <w:rFonts w:cs="Calibri Light"/>
          <w:b/>
          <w:bCs/>
          <w:szCs w:val="20"/>
          <w:lang w:val="en-US"/>
        </w:rPr>
      </w:pPr>
      <w:r>
        <w:rPr>
          <w:rFonts w:cs="Calibri Light"/>
          <w:b/>
          <w:bCs/>
          <w:szCs w:val="20"/>
          <w:lang w:val="en-US"/>
        </w:rPr>
        <w:t>Please fill in the following table with Yes/No answer.</w:t>
      </w:r>
    </w:p>
    <w:p w14:paraId="5367B8BE" w14:textId="77777777" w:rsidR="005F7CE0" w:rsidRDefault="005F7CE0" w:rsidP="005F7CE0">
      <w:pPr>
        <w:rPr>
          <w:rFonts w:eastAsia="MS Mincho" w:cs="Calibri Light"/>
          <w:b/>
          <w:bCs/>
          <w:color w:val="000000"/>
          <w:szCs w:val="20"/>
          <w:lang w:val="en-US"/>
        </w:rPr>
      </w:pPr>
      <w:r w:rsidRPr="00E63D3F">
        <w:rPr>
          <w:rFonts w:eastAsia="MS Mincho" w:cs="Calibri Light"/>
          <w:b/>
          <w:bCs/>
          <w:color w:val="000000"/>
          <w:szCs w:val="20"/>
          <w:lang w:val="en-US"/>
        </w:rPr>
        <w:t>The subject of the lease should meet the following requirements as described in point 2.2 of the PQN.</w:t>
      </w:r>
    </w:p>
    <w:p w14:paraId="4D272744" w14:textId="77777777" w:rsidR="005F7CE0" w:rsidRDefault="005F7CE0" w:rsidP="005F7CE0">
      <w:pPr>
        <w:rPr>
          <w:rFonts w:cs="Calibri Light"/>
          <w:b/>
          <w:bCs/>
          <w:szCs w:val="20"/>
          <w:lang w:val="en-US"/>
        </w:rPr>
        <w:sectPr w:rsidR="005F7CE0" w:rsidSect="005F7CE0">
          <w:pgSz w:w="11906" w:h="16838"/>
          <w:pgMar w:top="1417" w:right="1417" w:bottom="1417" w:left="1417" w:header="708" w:footer="708" w:gutter="0"/>
          <w:cols w:space="708"/>
          <w:docGrid w:linePitch="360"/>
        </w:sectPr>
      </w:pPr>
      <w:r w:rsidRPr="00E63D3F">
        <w:rPr>
          <w:rFonts w:eastAsia="MS Mincho" w:cs="Calibri Light"/>
          <w:color w:val="000000"/>
          <w:szCs w:val="20"/>
          <w:lang w:val="en-US"/>
        </w:rPr>
        <w:t xml:space="preserve">Please note that </w:t>
      </w:r>
      <w:r w:rsidRPr="000A6FC5">
        <w:rPr>
          <w:rFonts w:eastAsia="Calibri" w:cs="Calibri Light"/>
          <w:color w:val="000000"/>
          <w:szCs w:val="20"/>
          <w:lang w:eastAsia="sv-SE"/>
        </w:rPr>
        <w:t>supporting</w:t>
      </w:r>
      <w:r w:rsidRPr="003069C5">
        <w:rPr>
          <w:rFonts w:eastAsia="Calibri" w:cs="Calibri Light"/>
          <w:color w:val="000000"/>
          <w:szCs w:val="20"/>
          <w:lang w:eastAsia="sv-SE"/>
        </w:rPr>
        <w:t xml:space="preserve"> documentation</w:t>
      </w:r>
      <w:r>
        <w:rPr>
          <w:rFonts w:eastAsia="Calibri" w:cs="Calibri Light"/>
          <w:color w:val="000000"/>
          <w:szCs w:val="20"/>
          <w:lang w:eastAsia="sv-SE"/>
        </w:rPr>
        <w:t xml:space="preserve"> of all requirements here must be submitted as described in point 3.3 of the PQN.</w:t>
      </w:r>
    </w:p>
    <w:p w14:paraId="721A3829" w14:textId="77777777" w:rsidR="005F7CE0" w:rsidRPr="00E63D3F" w:rsidRDefault="005F7CE0" w:rsidP="005F7CE0">
      <w:pPr>
        <w:rPr>
          <w:rFonts w:cs="Calibri Light"/>
          <w:b/>
          <w:bCs/>
          <w:szCs w:val="20"/>
          <w:lang w:val="en-US"/>
        </w:rPr>
      </w:pPr>
    </w:p>
    <w:tbl>
      <w:tblPr>
        <w:tblStyle w:val="TableGrid"/>
        <w:tblW w:w="0" w:type="auto"/>
        <w:tblLook w:val="04A0" w:firstRow="1" w:lastRow="0" w:firstColumn="1" w:lastColumn="0" w:noHBand="0" w:noVBand="1"/>
      </w:tblPr>
      <w:tblGrid>
        <w:gridCol w:w="5437"/>
        <w:gridCol w:w="4191"/>
      </w:tblGrid>
      <w:tr w:rsidR="005F7CE0" w14:paraId="45F99183" w14:textId="77777777" w:rsidTr="009741E1">
        <w:tc>
          <w:tcPr>
            <w:tcW w:w="6997" w:type="dxa"/>
          </w:tcPr>
          <w:p w14:paraId="72E982A4" w14:textId="77777777" w:rsidR="005F7CE0" w:rsidRPr="00E63D3F" w:rsidRDefault="005F7CE0" w:rsidP="009741E1">
            <w:pPr>
              <w:rPr>
                <w:rFonts w:cs="Calibri Light"/>
                <w:b/>
                <w:bCs/>
                <w:szCs w:val="20"/>
                <w:lang w:val="en-US"/>
              </w:rPr>
            </w:pPr>
            <w:r w:rsidRPr="00E63D3F">
              <w:rPr>
                <w:rFonts w:cs="Calibri Light"/>
                <w:b/>
                <w:bCs/>
                <w:szCs w:val="20"/>
                <w:lang w:val="en-US"/>
              </w:rPr>
              <w:t>Workplace</w:t>
            </w:r>
            <w:r>
              <w:rPr>
                <w:rFonts w:cs="Calibri Light"/>
                <w:b/>
                <w:bCs/>
                <w:szCs w:val="20"/>
                <w:lang w:val="en-US"/>
              </w:rPr>
              <w:t xml:space="preserve"> (2.2.2 of PQN)</w:t>
            </w:r>
          </w:p>
          <w:p w14:paraId="0345B043" w14:textId="77777777" w:rsidR="005F7CE0" w:rsidRDefault="005F7CE0" w:rsidP="009741E1">
            <w:pPr>
              <w:rPr>
                <w:lang w:val="en-US"/>
              </w:rPr>
            </w:pPr>
            <w:r w:rsidRPr="003069C5">
              <w:rPr>
                <w:lang w:val="en-US"/>
              </w:rPr>
              <w:t>The office rooms all together have to provide at least sixty-five (65) workplaces, equipped with tables and chairs, high speed internet access, wardrobe or a coat rack and cabinet (for at least 65 people)</w:t>
            </w:r>
            <w:r w:rsidRPr="009B7E97">
              <w:rPr>
                <w:lang w:val="en-US"/>
              </w:rPr>
              <w:t xml:space="preserve"> with</w:t>
            </w:r>
            <w:r>
              <w:rPr>
                <w:lang w:val="en-US"/>
              </w:rPr>
              <w:t xml:space="preserve"> the flexibility to extend the workplace if needed in the future.</w:t>
            </w:r>
          </w:p>
          <w:p w14:paraId="2387B65C" w14:textId="77777777" w:rsidR="005F7CE0" w:rsidRDefault="005F7CE0" w:rsidP="009741E1">
            <w:pPr>
              <w:rPr>
                <w:rFonts w:cs="Calibri Light"/>
                <w:szCs w:val="20"/>
                <w:lang w:val="en-US"/>
              </w:rPr>
            </w:pPr>
          </w:p>
        </w:tc>
        <w:tc>
          <w:tcPr>
            <w:tcW w:w="6997" w:type="dxa"/>
          </w:tcPr>
          <w:p w14:paraId="286BADDC" w14:textId="77777777" w:rsidR="005F7CE0" w:rsidRDefault="005F7CE0" w:rsidP="009741E1">
            <w:pPr>
              <w:rPr>
                <w:rFonts w:cs="Calibri Light"/>
                <w:szCs w:val="20"/>
                <w:lang w:val="en-US"/>
              </w:rPr>
            </w:pPr>
            <w:r>
              <w:rPr>
                <w:rFonts w:cs="Calibri Light"/>
                <w:szCs w:val="20"/>
                <w:lang w:val="en-US"/>
              </w:rPr>
              <w:t>YES/NO</w:t>
            </w:r>
          </w:p>
        </w:tc>
      </w:tr>
      <w:tr w:rsidR="005F7CE0" w14:paraId="6E2A0B48" w14:textId="77777777" w:rsidTr="009741E1">
        <w:tc>
          <w:tcPr>
            <w:tcW w:w="6997" w:type="dxa"/>
          </w:tcPr>
          <w:p w14:paraId="12501819" w14:textId="77777777" w:rsidR="005F7CE0" w:rsidRPr="00E63D3F" w:rsidRDefault="005F7CE0" w:rsidP="009741E1">
            <w:pPr>
              <w:spacing w:before="120" w:after="120" w:line="240" w:lineRule="auto"/>
              <w:jc w:val="both"/>
              <w:rPr>
                <w:rFonts w:cs="Calibri Light"/>
                <w:b/>
                <w:bCs/>
                <w:szCs w:val="20"/>
                <w:lang w:val="en-US"/>
              </w:rPr>
            </w:pPr>
            <w:r w:rsidRPr="00E63D3F">
              <w:rPr>
                <w:rFonts w:cs="Calibri Light"/>
                <w:b/>
                <w:bCs/>
                <w:szCs w:val="20"/>
                <w:lang w:val="en-US"/>
              </w:rPr>
              <w:t>Fixture (2.2.3</w:t>
            </w:r>
            <w:r>
              <w:rPr>
                <w:rFonts w:cs="Calibri Light"/>
                <w:b/>
                <w:bCs/>
                <w:szCs w:val="20"/>
                <w:lang w:val="en-US"/>
              </w:rPr>
              <w:t xml:space="preserve"> of PQN</w:t>
            </w:r>
            <w:r w:rsidRPr="00E63D3F">
              <w:rPr>
                <w:rFonts w:cs="Calibri Light"/>
                <w:b/>
                <w:bCs/>
                <w:szCs w:val="20"/>
                <w:lang w:val="en-US"/>
              </w:rPr>
              <w:t>)</w:t>
            </w:r>
          </w:p>
          <w:p w14:paraId="25B931D4" w14:textId="77777777" w:rsidR="005F7CE0" w:rsidRDefault="005F7CE0" w:rsidP="009741E1">
            <w:pPr>
              <w:pStyle w:val="ListParagraph"/>
              <w:spacing w:before="120" w:after="120" w:line="240" w:lineRule="auto"/>
              <w:jc w:val="both"/>
              <w:rPr>
                <w:rFonts w:cs="Calibri Light"/>
                <w:szCs w:val="20"/>
                <w:lang w:val="en-US"/>
              </w:rPr>
            </w:pPr>
          </w:p>
          <w:p w14:paraId="4CB95513" w14:textId="77777777" w:rsidR="005F7CE0" w:rsidRPr="00776F2A" w:rsidRDefault="005F7CE0" w:rsidP="005F7CE0">
            <w:pPr>
              <w:pStyle w:val="ListParagraph"/>
              <w:numPr>
                <w:ilvl w:val="0"/>
                <w:numId w:val="36"/>
              </w:numPr>
              <w:rPr>
                <w:lang w:val="en-US"/>
              </w:rPr>
            </w:pPr>
            <w:r>
              <w:rPr>
                <w:lang w:val="en-US"/>
              </w:rPr>
              <w:t>The offices forming the subject of the lease must be separated (lockable as a whole), or the individual offices will be adjacent to each other and will be lockable separately.</w:t>
            </w:r>
          </w:p>
          <w:p w14:paraId="7D01A98B" w14:textId="77777777" w:rsidR="005F7CE0" w:rsidRPr="00E955AB" w:rsidRDefault="005F7CE0" w:rsidP="005F7CE0">
            <w:pPr>
              <w:pStyle w:val="ListParagraph"/>
              <w:numPr>
                <w:ilvl w:val="0"/>
                <w:numId w:val="35"/>
              </w:numPr>
              <w:rPr>
                <w:lang w:val="en-US"/>
              </w:rPr>
            </w:pPr>
            <w:r>
              <w:rPr>
                <w:lang w:val="en-US"/>
              </w:rPr>
              <w:t xml:space="preserve">The shared kitchen with a refrigerator and a microwave oven. </w:t>
            </w:r>
          </w:p>
          <w:p w14:paraId="43D22C10" w14:textId="77777777" w:rsidR="005F7CE0" w:rsidRDefault="005F7CE0" w:rsidP="005F7CE0">
            <w:pPr>
              <w:pStyle w:val="ListParagraph"/>
              <w:numPr>
                <w:ilvl w:val="0"/>
                <w:numId w:val="35"/>
              </w:numPr>
              <w:rPr>
                <w:lang w:val="en-US"/>
              </w:rPr>
            </w:pPr>
            <w:r>
              <w:rPr>
                <w:lang w:val="en-US"/>
              </w:rPr>
              <w:t xml:space="preserve">The toilets (showers are the advantage) in accordance with legal standards for workplaces with up to 65 people.  </w:t>
            </w:r>
          </w:p>
          <w:p w14:paraId="70F1314F" w14:textId="77777777" w:rsidR="005F7CE0" w:rsidRPr="00E955AB" w:rsidRDefault="005F7CE0" w:rsidP="005F7CE0">
            <w:pPr>
              <w:pStyle w:val="ListParagraph"/>
              <w:numPr>
                <w:ilvl w:val="0"/>
                <w:numId w:val="35"/>
              </w:numPr>
              <w:rPr>
                <w:lang w:val="en-US"/>
              </w:rPr>
            </w:pPr>
            <w:r>
              <w:rPr>
                <w:lang w:val="en-US"/>
              </w:rPr>
              <w:t>An independent, self-contained air conditioning system, separately controlled from the central system, providing both heating and cooling functions.</w:t>
            </w:r>
          </w:p>
          <w:p w14:paraId="6FFD992F" w14:textId="77777777" w:rsidR="005F7CE0" w:rsidRPr="00E63D3F" w:rsidRDefault="005F7CE0" w:rsidP="005F7CE0">
            <w:pPr>
              <w:pStyle w:val="ListParagraph"/>
              <w:numPr>
                <w:ilvl w:val="0"/>
                <w:numId w:val="35"/>
              </w:numPr>
              <w:rPr>
                <w:lang w:val="en-GB"/>
              </w:rPr>
            </w:pPr>
            <w:r>
              <w:rPr>
                <w:lang w:val="en-US"/>
              </w:rPr>
              <w:t>The office equipment must be of adequate quality without damage and visible defects. Office equipment must be new or used without visible signs of use</w:t>
            </w:r>
            <w:r w:rsidRPr="00E63D3F">
              <w:rPr>
                <w:lang w:val="en-GB"/>
              </w:rPr>
              <w:t>.</w:t>
            </w:r>
          </w:p>
          <w:p w14:paraId="6EEA9915" w14:textId="77777777" w:rsidR="005F7CE0" w:rsidRPr="00E63D3F" w:rsidRDefault="005F7CE0" w:rsidP="005F7CE0">
            <w:pPr>
              <w:pStyle w:val="ListParagraph"/>
              <w:numPr>
                <w:ilvl w:val="0"/>
                <w:numId w:val="35"/>
              </w:numPr>
              <w:rPr>
                <w:lang w:val="en-GB"/>
              </w:rPr>
            </w:pPr>
            <w:r w:rsidRPr="00E63D3F">
              <w:rPr>
                <w:lang w:val="en-GB"/>
              </w:rPr>
              <w:t>Sustainable premises: energy efficiency equal or below C and preferable in hold of sustainability certificates.</w:t>
            </w:r>
          </w:p>
          <w:p w14:paraId="38FFA1F5" w14:textId="77777777" w:rsidR="005F7CE0" w:rsidRPr="00E63D3F" w:rsidRDefault="005F7CE0" w:rsidP="009741E1">
            <w:pPr>
              <w:pStyle w:val="ListParagraph"/>
              <w:spacing w:before="120" w:after="120" w:line="240" w:lineRule="auto"/>
              <w:jc w:val="both"/>
              <w:rPr>
                <w:rFonts w:cs="Calibri Light"/>
                <w:szCs w:val="20"/>
                <w:lang w:val="en-GB"/>
              </w:rPr>
            </w:pPr>
          </w:p>
        </w:tc>
        <w:tc>
          <w:tcPr>
            <w:tcW w:w="6997" w:type="dxa"/>
          </w:tcPr>
          <w:p w14:paraId="41F4FA10" w14:textId="77777777" w:rsidR="005F7CE0" w:rsidRDefault="005F7CE0" w:rsidP="009741E1">
            <w:pPr>
              <w:rPr>
                <w:rFonts w:cs="Calibri Light"/>
                <w:szCs w:val="20"/>
                <w:lang w:val="en-US"/>
              </w:rPr>
            </w:pPr>
            <w:r>
              <w:rPr>
                <w:rFonts w:cs="Calibri Light"/>
                <w:szCs w:val="20"/>
                <w:lang w:val="en-US"/>
              </w:rPr>
              <w:t>YES/NO</w:t>
            </w:r>
          </w:p>
        </w:tc>
      </w:tr>
      <w:tr w:rsidR="005F7CE0" w14:paraId="04A5E3BC" w14:textId="77777777" w:rsidTr="009741E1">
        <w:tc>
          <w:tcPr>
            <w:tcW w:w="6997" w:type="dxa"/>
          </w:tcPr>
          <w:p w14:paraId="5DFFB055" w14:textId="77777777" w:rsidR="005F7CE0" w:rsidRPr="00E63D3F" w:rsidRDefault="005F7CE0" w:rsidP="009741E1">
            <w:pPr>
              <w:rPr>
                <w:b/>
                <w:bCs/>
              </w:rPr>
            </w:pPr>
            <w:r w:rsidRPr="00E63D3F">
              <w:rPr>
                <w:b/>
                <w:bCs/>
              </w:rPr>
              <w:t xml:space="preserve">Meeting </w:t>
            </w:r>
            <w:proofErr w:type="spellStart"/>
            <w:r w:rsidRPr="00E63D3F">
              <w:rPr>
                <w:b/>
                <w:bCs/>
              </w:rPr>
              <w:t>rooms</w:t>
            </w:r>
            <w:proofErr w:type="spellEnd"/>
            <w:r w:rsidRPr="00E63D3F">
              <w:rPr>
                <w:b/>
                <w:bCs/>
              </w:rPr>
              <w:t xml:space="preserve"> (2.2.4</w:t>
            </w:r>
            <w:r>
              <w:rPr>
                <w:b/>
                <w:bCs/>
              </w:rPr>
              <w:t xml:space="preserve"> of PQN</w:t>
            </w:r>
            <w:r w:rsidRPr="00E63D3F">
              <w:rPr>
                <w:b/>
                <w:bCs/>
              </w:rPr>
              <w:t>)</w:t>
            </w:r>
          </w:p>
          <w:p w14:paraId="351C8B5D" w14:textId="77777777" w:rsidR="005F7CE0" w:rsidRPr="00E63D3F" w:rsidRDefault="005F7CE0" w:rsidP="005F7CE0">
            <w:pPr>
              <w:pStyle w:val="ListParagraph"/>
              <w:numPr>
                <w:ilvl w:val="0"/>
                <w:numId w:val="45"/>
              </w:numPr>
              <w:rPr>
                <w:lang w:val="en-GB"/>
              </w:rPr>
            </w:pPr>
            <w:r w:rsidRPr="00E63D3F">
              <w:rPr>
                <w:lang w:val="en-GB"/>
              </w:rPr>
              <w:t xml:space="preserve">The office premises or building, or a nearby facility reasonably accessible to the tenant, must include a large auditorium, workshop, or lecture room with a minimum capacity of 65 people, equipped with appropriate furniture and technology, including a projector, whiteboard and/or presentation screen, and video/teleconference equipment. </w:t>
            </w:r>
          </w:p>
          <w:p w14:paraId="231B4A80" w14:textId="77777777" w:rsidR="005F7CE0" w:rsidRPr="00E63D3F" w:rsidRDefault="005F7CE0" w:rsidP="009741E1">
            <w:pPr>
              <w:pStyle w:val="ListParagraph"/>
              <w:ind w:left="709"/>
              <w:rPr>
                <w:lang w:val="en-GB"/>
              </w:rPr>
            </w:pPr>
            <w:r w:rsidRPr="00E63D3F">
              <w:rPr>
                <w:lang w:val="en-GB"/>
              </w:rPr>
              <w:t>This auditorium room must be available for use by the tenant for at least two working days per calendar month.</w:t>
            </w:r>
          </w:p>
          <w:p w14:paraId="6905D090" w14:textId="77777777" w:rsidR="005F7CE0" w:rsidRPr="00E63D3F" w:rsidRDefault="005F7CE0" w:rsidP="005F7CE0">
            <w:pPr>
              <w:pStyle w:val="ListParagraph"/>
              <w:numPr>
                <w:ilvl w:val="0"/>
                <w:numId w:val="44"/>
              </w:numPr>
              <w:ind w:left="709"/>
              <w:rPr>
                <w:lang w:val="en-GB"/>
              </w:rPr>
            </w:pPr>
            <w:r w:rsidRPr="00E63D3F">
              <w:rPr>
                <w:lang w:val="en-GB"/>
              </w:rPr>
              <w:t>The office premises or building must include one (1) large meeting room capable of accommodating up to 20 participants for team meetings, workshops, training sessions, and external stakeholder engagements. The room must be fully equipped with appropriate meeting furniture and audio-visual technology.</w:t>
            </w:r>
          </w:p>
          <w:p w14:paraId="1F1F09C5" w14:textId="77777777" w:rsidR="005F7CE0" w:rsidRPr="00E63D3F" w:rsidRDefault="005F7CE0" w:rsidP="005F7CE0">
            <w:pPr>
              <w:pStyle w:val="ListParagraph"/>
              <w:numPr>
                <w:ilvl w:val="0"/>
                <w:numId w:val="44"/>
              </w:numPr>
              <w:ind w:left="709"/>
              <w:rPr>
                <w:lang w:val="en-GB"/>
              </w:rPr>
            </w:pPr>
            <w:r w:rsidRPr="00E63D3F">
              <w:rPr>
                <w:lang w:val="en-GB"/>
              </w:rPr>
              <w:t xml:space="preserve">The office premises or building must include three (3) smaller meeting rooms suitable for collaborative </w:t>
            </w:r>
            <w:r w:rsidRPr="00E63D3F">
              <w:rPr>
                <w:lang w:val="en-GB"/>
              </w:rPr>
              <w:lastRenderedPageBreak/>
              <w:t>meetings, project work, and small group discussions. These rooms must be fully equipped with appropriate furniture and technology to support in-person and virtual meetings.</w:t>
            </w:r>
          </w:p>
          <w:p w14:paraId="04C67BCC" w14:textId="77777777" w:rsidR="005F7CE0" w:rsidRPr="00E63D3F" w:rsidRDefault="005F7CE0" w:rsidP="005F7CE0">
            <w:pPr>
              <w:pStyle w:val="ListParagraph"/>
              <w:numPr>
                <w:ilvl w:val="0"/>
                <w:numId w:val="44"/>
              </w:numPr>
              <w:ind w:left="709"/>
              <w:rPr>
                <w:lang w:val="en-GB"/>
              </w:rPr>
            </w:pPr>
            <w:r w:rsidRPr="00E63D3F">
              <w:rPr>
                <w:lang w:val="en-GB"/>
              </w:rPr>
              <w:t>The office premises or building must include multiple (4-8) soundproof phone booths or private focus rooms designed for confidential telephone calls, virtual meetings, and individual work requiring privacy.</w:t>
            </w:r>
          </w:p>
          <w:p w14:paraId="4D88018C" w14:textId="77777777" w:rsidR="005F7CE0" w:rsidRDefault="005F7CE0" w:rsidP="009741E1">
            <w:pPr>
              <w:rPr>
                <w:rFonts w:cs="Calibri Light"/>
                <w:szCs w:val="20"/>
                <w:lang w:val="en-US"/>
              </w:rPr>
            </w:pPr>
            <w:r w:rsidRPr="00E63D3F">
              <w:rPr>
                <w:lang w:val="en-GB"/>
              </w:rPr>
              <w:t>All large/small meeting rooms and phone booths/focus rooms must be readily accessible to occupants of the premises and available throughout normal business hours.</w:t>
            </w:r>
          </w:p>
        </w:tc>
        <w:tc>
          <w:tcPr>
            <w:tcW w:w="6997" w:type="dxa"/>
          </w:tcPr>
          <w:p w14:paraId="75B039CA" w14:textId="77777777" w:rsidR="005F7CE0" w:rsidRDefault="005F7CE0" w:rsidP="009741E1">
            <w:pPr>
              <w:rPr>
                <w:rFonts w:cs="Calibri Light"/>
                <w:szCs w:val="20"/>
                <w:lang w:val="en-US"/>
              </w:rPr>
            </w:pPr>
            <w:r>
              <w:rPr>
                <w:rFonts w:cs="Calibri Light"/>
                <w:szCs w:val="20"/>
                <w:lang w:val="en-US"/>
              </w:rPr>
              <w:lastRenderedPageBreak/>
              <w:t>YES/NO</w:t>
            </w:r>
          </w:p>
        </w:tc>
      </w:tr>
      <w:tr w:rsidR="005F7CE0" w14:paraId="59EC1C2A" w14:textId="77777777" w:rsidTr="009741E1">
        <w:tc>
          <w:tcPr>
            <w:tcW w:w="6997" w:type="dxa"/>
          </w:tcPr>
          <w:p w14:paraId="6B1E65C2" w14:textId="77777777" w:rsidR="005F7CE0" w:rsidRPr="00E63D3F" w:rsidRDefault="005F7CE0" w:rsidP="009741E1">
            <w:pPr>
              <w:spacing w:after="0" w:line="240" w:lineRule="auto"/>
              <w:rPr>
                <w:rFonts w:eastAsia="Aptos" w:cs="Calibri Light"/>
                <w:b/>
                <w:bCs/>
                <w:color w:val="auto"/>
                <w:szCs w:val="20"/>
                <w:u w:val="single"/>
                <w:lang w:val="en-GB"/>
                <w14:ligatures w14:val="standardContextual"/>
              </w:rPr>
            </w:pPr>
            <w:r w:rsidRPr="00E63D3F">
              <w:rPr>
                <w:rFonts w:eastAsia="Aptos" w:cs="Calibri Light"/>
                <w:b/>
                <w:bCs/>
                <w:color w:val="auto"/>
                <w:szCs w:val="20"/>
                <w:u w:val="single"/>
                <w:lang w:val="en-GB"/>
                <w14:ligatures w14:val="standardContextual"/>
              </w:rPr>
              <w:t>IT Requirements (2.2.5 of PQN)</w:t>
            </w:r>
          </w:p>
          <w:p w14:paraId="0832A1BD" w14:textId="77777777" w:rsidR="005F7CE0" w:rsidRPr="00E63D3F" w:rsidRDefault="005F7CE0" w:rsidP="009741E1">
            <w:pPr>
              <w:spacing w:after="0" w:line="240" w:lineRule="auto"/>
              <w:ind w:left="720"/>
              <w:rPr>
                <w:rFonts w:eastAsia="Aptos" w:cs="Calibri Light"/>
                <w:b/>
                <w:bCs/>
                <w:color w:val="auto"/>
                <w:szCs w:val="20"/>
                <w:u w:val="single"/>
                <w:lang w:val="en-GB"/>
                <w14:ligatures w14:val="standardContextual"/>
              </w:rPr>
            </w:pPr>
          </w:p>
          <w:p w14:paraId="1973969F" w14:textId="77777777" w:rsidR="005F7CE0" w:rsidRPr="00E63D3F" w:rsidRDefault="005F7CE0" w:rsidP="009741E1">
            <w:pPr>
              <w:spacing w:after="0" w:line="240" w:lineRule="auto"/>
              <w:ind w:left="720"/>
              <w:rPr>
                <w:rFonts w:eastAsia="Aptos" w:cs="Calibri Light"/>
                <w:b/>
                <w:bCs/>
                <w:color w:val="auto"/>
                <w:szCs w:val="20"/>
                <w:u w:val="single"/>
                <w:lang w:val="en-GB"/>
                <w14:ligatures w14:val="standardContextual"/>
              </w:rPr>
            </w:pPr>
            <w:r w:rsidRPr="00E63D3F">
              <w:rPr>
                <w:rFonts w:eastAsia="Aptos" w:cs="Calibri Light"/>
                <w:b/>
                <w:bCs/>
                <w:color w:val="auto"/>
                <w:szCs w:val="20"/>
                <w:u w:val="single"/>
                <w:lang w:val="en-GB"/>
                <w14:ligatures w14:val="standardContextual"/>
              </w:rPr>
              <w:t>Core Requirements</w:t>
            </w:r>
          </w:p>
          <w:p w14:paraId="026605C4" w14:textId="77777777" w:rsidR="005F7CE0" w:rsidRPr="002F371A" w:rsidRDefault="005F7CE0" w:rsidP="009741E1">
            <w:pPr>
              <w:spacing w:after="0" w:line="240" w:lineRule="auto"/>
              <w:ind w:left="720" w:firstLine="360"/>
              <w:rPr>
                <w:rFonts w:eastAsia="Aptos" w:cs="Calibri Light"/>
                <w:b/>
                <w:bCs/>
                <w:color w:val="auto"/>
                <w:szCs w:val="20"/>
                <w14:ligatures w14:val="standardContextual"/>
              </w:rPr>
            </w:pPr>
            <w:r>
              <w:rPr>
                <w:rFonts w:eastAsia="Aptos" w:cs="Calibri Light"/>
                <w:b/>
                <w:bCs/>
                <w:color w:val="auto"/>
                <w:szCs w:val="20"/>
                <w14:ligatures w14:val="standardContextual"/>
              </w:rPr>
              <w:t>Network &amp; Connectivity</w:t>
            </w:r>
          </w:p>
          <w:p w14:paraId="1EF7E5EE" w14:textId="77777777" w:rsidR="005F7CE0" w:rsidRPr="00E63D3F" w:rsidRDefault="005F7CE0" w:rsidP="005F7CE0">
            <w:pPr>
              <w:numPr>
                <w:ilvl w:val="0"/>
                <w:numId w:val="38"/>
              </w:numPr>
              <w:tabs>
                <w:tab w:val="num" w:pos="720"/>
              </w:tabs>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Enterprise-grade high-speed internet with SLA </w:t>
            </w:r>
          </w:p>
          <w:p w14:paraId="273C9802" w14:textId="77777777" w:rsidR="005F7CE0" w:rsidRPr="002F371A" w:rsidRDefault="005F7CE0" w:rsidP="005F7CE0">
            <w:pPr>
              <w:numPr>
                <w:ilvl w:val="0"/>
                <w:numId w:val="38"/>
              </w:numPr>
              <w:tabs>
                <w:tab w:val="num" w:pos="720"/>
              </w:tabs>
              <w:spacing w:after="0" w:line="240" w:lineRule="auto"/>
              <w:ind w:left="1701"/>
              <w:rPr>
                <w:rFonts w:eastAsia="Aptos" w:cs="Calibri Light"/>
                <w:color w:val="auto"/>
                <w:szCs w:val="20"/>
                <w14:ligatures w14:val="standardContextual"/>
              </w:rPr>
            </w:pPr>
            <w:r>
              <w:rPr>
                <w:rFonts w:eastAsia="Aptos" w:cs="Calibri Light"/>
                <w:color w:val="auto"/>
                <w:szCs w:val="20"/>
                <w14:ligatures w14:val="standardContextual"/>
              </w:rPr>
              <w:t xml:space="preserve">Redundant </w:t>
            </w:r>
            <w:proofErr w:type="spellStart"/>
            <w:r>
              <w:rPr>
                <w:rFonts w:eastAsia="Aptos" w:cs="Calibri Light"/>
                <w:color w:val="auto"/>
                <w:szCs w:val="20"/>
                <w14:ligatures w14:val="standardContextual"/>
              </w:rPr>
              <w:t>internet</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connectivity</w:t>
            </w:r>
            <w:proofErr w:type="spellEnd"/>
            <w:r>
              <w:rPr>
                <w:rFonts w:eastAsia="Aptos" w:cs="Calibri Light"/>
                <w:color w:val="auto"/>
                <w:szCs w:val="20"/>
                <w14:ligatures w14:val="standardContextual"/>
              </w:rPr>
              <w:t>/</w:t>
            </w:r>
            <w:proofErr w:type="spellStart"/>
            <w:r>
              <w:rPr>
                <w:rFonts w:eastAsia="Aptos" w:cs="Calibri Light"/>
                <w:color w:val="auto"/>
                <w:szCs w:val="20"/>
                <w14:ligatures w14:val="standardContextual"/>
              </w:rPr>
              <w:t>failover</w:t>
            </w:r>
            <w:proofErr w:type="spellEnd"/>
            <w:r>
              <w:rPr>
                <w:rFonts w:eastAsia="Aptos" w:cs="Calibri Light"/>
                <w:color w:val="auto"/>
                <w:szCs w:val="20"/>
                <w14:ligatures w14:val="standardContextual"/>
              </w:rPr>
              <w:t xml:space="preserve"> </w:t>
            </w:r>
          </w:p>
          <w:p w14:paraId="5AA04636" w14:textId="77777777" w:rsidR="005F7CE0" w:rsidRPr="00E63D3F" w:rsidRDefault="005F7CE0" w:rsidP="005F7CE0">
            <w:pPr>
              <w:numPr>
                <w:ilvl w:val="0"/>
                <w:numId w:val="38"/>
              </w:numPr>
              <w:tabs>
                <w:tab w:val="num" w:pos="720"/>
              </w:tabs>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Full office </w:t>
            </w:r>
            <w:proofErr w:type="spellStart"/>
            <w:r w:rsidRPr="00E63D3F">
              <w:rPr>
                <w:rFonts w:eastAsia="Aptos" w:cs="Calibri Light"/>
                <w:color w:val="auto"/>
                <w:szCs w:val="20"/>
                <w:lang w:val="en-GB"/>
                <w14:ligatures w14:val="standardContextual"/>
              </w:rPr>
              <w:t>WiFi</w:t>
            </w:r>
            <w:proofErr w:type="spellEnd"/>
            <w:r w:rsidRPr="00E63D3F">
              <w:rPr>
                <w:rFonts w:eastAsia="Aptos" w:cs="Calibri Light"/>
                <w:color w:val="auto"/>
                <w:szCs w:val="20"/>
                <w:lang w:val="en-GB"/>
                <w14:ligatures w14:val="standardContextual"/>
              </w:rPr>
              <w:t xml:space="preserve"> coverage with enterprise </w:t>
            </w:r>
            <w:proofErr w:type="spellStart"/>
            <w:r w:rsidRPr="00E63D3F">
              <w:rPr>
                <w:rFonts w:eastAsia="Aptos" w:cs="Calibri Light"/>
                <w:color w:val="auto"/>
                <w:szCs w:val="20"/>
                <w:lang w:val="en-GB"/>
                <w14:ligatures w14:val="standardContextual"/>
              </w:rPr>
              <w:t>WiFi</w:t>
            </w:r>
            <w:proofErr w:type="spellEnd"/>
            <w:r w:rsidRPr="00E63D3F">
              <w:rPr>
                <w:rFonts w:eastAsia="Aptos" w:cs="Calibri Light"/>
                <w:color w:val="auto"/>
                <w:szCs w:val="20"/>
                <w:lang w:val="en-GB"/>
                <w14:ligatures w14:val="standardContextual"/>
              </w:rPr>
              <w:t xml:space="preserve"> 6/6E </w:t>
            </w:r>
          </w:p>
          <w:p w14:paraId="51B27C61" w14:textId="77777777" w:rsidR="005F7CE0" w:rsidRPr="00E63D3F" w:rsidRDefault="005F7CE0" w:rsidP="005F7CE0">
            <w:pPr>
              <w:numPr>
                <w:ilvl w:val="0"/>
                <w:numId w:val="38"/>
              </w:numPr>
              <w:tabs>
                <w:tab w:val="num" w:pos="720"/>
              </w:tabs>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Sufficient access points for high-density usage and 100+ concurrent devices </w:t>
            </w:r>
          </w:p>
          <w:p w14:paraId="475A6B41" w14:textId="77777777" w:rsidR="005F7CE0" w:rsidRPr="00E63D3F" w:rsidRDefault="005F7CE0" w:rsidP="005F7CE0">
            <w:pPr>
              <w:numPr>
                <w:ilvl w:val="0"/>
                <w:numId w:val="38"/>
              </w:numPr>
              <w:tabs>
                <w:tab w:val="num" w:pos="720"/>
              </w:tabs>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Secure corporate and guest </w:t>
            </w:r>
            <w:proofErr w:type="spellStart"/>
            <w:r w:rsidRPr="00E63D3F">
              <w:rPr>
                <w:rFonts w:eastAsia="Aptos" w:cs="Calibri Light"/>
                <w:color w:val="auto"/>
                <w:szCs w:val="20"/>
                <w:lang w:val="en-GB"/>
                <w14:ligatures w14:val="standardContextual"/>
              </w:rPr>
              <w:t>WiFi</w:t>
            </w:r>
            <w:proofErr w:type="spellEnd"/>
            <w:r w:rsidRPr="00E63D3F">
              <w:rPr>
                <w:rFonts w:eastAsia="Aptos" w:cs="Calibri Light"/>
                <w:color w:val="auto"/>
                <w:szCs w:val="20"/>
                <w:lang w:val="en-GB"/>
                <w14:ligatures w14:val="standardContextual"/>
              </w:rPr>
              <w:t xml:space="preserve"> separation </w:t>
            </w:r>
          </w:p>
          <w:p w14:paraId="72D18A88" w14:textId="77777777" w:rsidR="005F7CE0" w:rsidRPr="002F371A" w:rsidRDefault="005F7CE0" w:rsidP="005F7CE0">
            <w:pPr>
              <w:numPr>
                <w:ilvl w:val="0"/>
                <w:numId w:val="38"/>
              </w:numPr>
              <w:tabs>
                <w:tab w:val="num" w:pos="720"/>
              </w:tabs>
              <w:spacing w:after="0" w:line="240" w:lineRule="auto"/>
              <w:ind w:left="1701"/>
              <w:rPr>
                <w:rFonts w:eastAsia="Aptos" w:cs="Calibri Light"/>
                <w:color w:val="auto"/>
                <w:szCs w:val="20"/>
                <w14:ligatures w14:val="standardContextual"/>
              </w:rPr>
            </w:pPr>
            <w:r>
              <w:rPr>
                <w:rFonts w:eastAsia="Aptos" w:cs="Calibri Light"/>
                <w:color w:val="auto"/>
                <w:szCs w:val="20"/>
                <w14:ligatures w14:val="standardContextual"/>
              </w:rPr>
              <w:t>UPS-</w:t>
            </w:r>
            <w:proofErr w:type="spellStart"/>
            <w:r>
              <w:rPr>
                <w:rFonts w:eastAsia="Aptos" w:cs="Calibri Light"/>
                <w:color w:val="auto"/>
                <w:szCs w:val="20"/>
                <w14:ligatures w14:val="standardContextual"/>
              </w:rPr>
              <w:t>backed</w:t>
            </w:r>
            <w:proofErr w:type="spellEnd"/>
            <w:r>
              <w:rPr>
                <w:rFonts w:eastAsia="Aptos" w:cs="Calibri Light"/>
                <w:color w:val="auto"/>
                <w:szCs w:val="20"/>
                <w14:ligatures w14:val="standardContextual"/>
              </w:rPr>
              <w:t xml:space="preserve"> network </w:t>
            </w:r>
            <w:proofErr w:type="spellStart"/>
            <w:r>
              <w:rPr>
                <w:rFonts w:eastAsia="Aptos" w:cs="Calibri Light"/>
                <w:color w:val="auto"/>
                <w:szCs w:val="20"/>
                <w14:ligatures w14:val="standardContextual"/>
              </w:rPr>
              <w:t>infrastructure</w:t>
            </w:r>
            <w:proofErr w:type="spellEnd"/>
            <w:r>
              <w:rPr>
                <w:rFonts w:eastAsia="Aptos" w:cs="Calibri Light"/>
                <w:color w:val="auto"/>
                <w:szCs w:val="20"/>
                <w14:ligatures w14:val="standardContextual"/>
              </w:rPr>
              <w:t xml:space="preserve"> </w:t>
            </w:r>
          </w:p>
          <w:p w14:paraId="6BBC6F27" w14:textId="77777777" w:rsidR="005F7CE0" w:rsidRPr="002F371A" w:rsidRDefault="005F7CE0" w:rsidP="009741E1">
            <w:pPr>
              <w:spacing w:after="0" w:line="240" w:lineRule="auto"/>
              <w:ind w:left="720" w:firstLine="360"/>
              <w:rPr>
                <w:rFonts w:eastAsia="Aptos" w:cs="Calibri Light"/>
                <w:b/>
                <w:bCs/>
                <w:color w:val="auto"/>
                <w:szCs w:val="20"/>
                <w14:ligatures w14:val="standardContextual"/>
              </w:rPr>
            </w:pPr>
            <w:r>
              <w:rPr>
                <w:rFonts w:eastAsia="Aptos" w:cs="Calibri Light"/>
                <w:b/>
                <w:bCs/>
                <w:color w:val="auto"/>
                <w:szCs w:val="20"/>
                <w14:ligatures w14:val="standardContextual"/>
              </w:rPr>
              <w:t>Power &amp; Infrastructure</w:t>
            </w:r>
          </w:p>
          <w:p w14:paraId="37010CCD" w14:textId="77777777" w:rsidR="005F7CE0" w:rsidRPr="00E63D3F" w:rsidRDefault="005F7CE0" w:rsidP="005F7CE0">
            <w:pPr>
              <w:numPr>
                <w:ilvl w:val="0"/>
                <w:numId w:val="39"/>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Sufficient electrical capacity for approximate 65 simultaneous workstations </w:t>
            </w:r>
          </w:p>
          <w:p w14:paraId="3E54E206" w14:textId="77777777" w:rsidR="005F7CE0" w:rsidRPr="00E63D3F" w:rsidRDefault="005F7CE0" w:rsidP="005F7CE0">
            <w:pPr>
              <w:numPr>
                <w:ilvl w:val="0"/>
                <w:numId w:val="39"/>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Adequate power distribution at all desks and meeting rooms </w:t>
            </w:r>
          </w:p>
          <w:p w14:paraId="596FD9F1" w14:textId="77777777" w:rsidR="005F7CE0" w:rsidRPr="00E63D3F" w:rsidRDefault="005F7CE0" w:rsidP="005F7CE0">
            <w:pPr>
              <w:numPr>
                <w:ilvl w:val="0"/>
                <w:numId w:val="39"/>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Dedicated and secure IT/storage room for spare equipment and staging </w:t>
            </w:r>
          </w:p>
          <w:p w14:paraId="3308E39E" w14:textId="77777777" w:rsidR="005F7CE0" w:rsidRPr="00E63D3F" w:rsidRDefault="005F7CE0" w:rsidP="005F7CE0">
            <w:pPr>
              <w:numPr>
                <w:ilvl w:val="0"/>
                <w:numId w:val="39"/>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Cooling/ventilation for IT equipment areas </w:t>
            </w:r>
          </w:p>
          <w:p w14:paraId="771101E8" w14:textId="77777777" w:rsidR="005F7CE0" w:rsidRPr="002F371A" w:rsidRDefault="005F7CE0" w:rsidP="009741E1">
            <w:pPr>
              <w:spacing w:after="0" w:line="240" w:lineRule="auto"/>
              <w:ind w:left="720" w:firstLine="360"/>
              <w:rPr>
                <w:rFonts w:eastAsia="Aptos" w:cs="Calibri Light"/>
                <w:b/>
                <w:bCs/>
                <w:color w:val="auto"/>
                <w:szCs w:val="20"/>
                <w14:ligatures w14:val="standardContextual"/>
              </w:rPr>
            </w:pPr>
            <w:r>
              <w:rPr>
                <w:rFonts w:eastAsia="Aptos" w:cs="Calibri Light"/>
                <w:b/>
                <w:bCs/>
                <w:color w:val="auto"/>
                <w:szCs w:val="20"/>
                <w14:ligatures w14:val="standardContextual"/>
              </w:rPr>
              <w:t>Meeting Rooms</w:t>
            </w:r>
          </w:p>
          <w:p w14:paraId="6283157E" w14:textId="77777777" w:rsidR="005F7CE0" w:rsidRPr="00E63D3F" w:rsidRDefault="005F7CE0" w:rsidP="005F7CE0">
            <w:pPr>
              <w:numPr>
                <w:ilvl w:val="0"/>
                <w:numId w:val="40"/>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Large wall-mounted displays/screens in all meeting rooms </w:t>
            </w:r>
          </w:p>
          <w:p w14:paraId="59DC787C" w14:textId="77777777" w:rsidR="005F7CE0" w:rsidRPr="002F371A" w:rsidRDefault="005F7CE0" w:rsidP="005F7CE0">
            <w:pPr>
              <w:numPr>
                <w:ilvl w:val="0"/>
                <w:numId w:val="40"/>
              </w:numPr>
              <w:spacing w:after="0" w:line="240" w:lineRule="auto"/>
              <w:ind w:left="1701"/>
              <w:rPr>
                <w:rFonts w:eastAsia="Aptos" w:cs="Calibri Light"/>
                <w:color w:val="auto"/>
                <w:szCs w:val="20"/>
                <w14:ligatures w14:val="standardContextual"/>
              </w:rPr>
            </w:pPr>
            <w:r>
              <w:rPr>
                <w:rFonts w:eastAsia="Aptos" w:cs="Calibri Light"/>
                <w:color w:val="auto"/>
                <w:szCs w:val="20"/>
                <w14:ligatures w14:val="standardContextual"/>
              </w:rPr>
              <w:t xml:space="preserve">Reliable HDMI/USB-C </w:t>
            </w:r>
            <w:proofErr w:type="spellStart"/>
            <w:r>
              <w:rPr>
                <w:rFonts w:eastAsia="Aptos" w:cs="Calibri Light"/>
                <w:color w:val="auto"/>
                <w:szCs w:val="20"/>
                <w14:ligatures w14:val="standardContextual"/>
              </w:rPr>
              <w:t>connectivity</w:t>
            </w:r>
            <w:proofErr w:type="spellEnd"/>
            <w:r>
              <w:rPr>
                <w:rFonts w:eastAsia="Aptos" w:cs="Calibri Light"/>
                <w:color w:val="auto"/>
                <w:szCs w:val="20"/>
                <w14:ligatures w14:val="standardContextual"/>
              </w:rPr>
              <w:t xml:space="preserve"> </w:t>
            </w:r>
          </w:p>
          <w:p w14:paraId="7A071498" w14:textId="77777777" w:rsidR="005F7CE0" w:rsidRPr="00E63D3F" w:rsidRDefault="005F7CE0" w:rsidP="005F7CE0">
            <w:pPr>
              <w:numPr>
                <w:ilvl w:val="0"/>
                <w:numId w:val="40"/>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Fully equipped AV/video conferencing setup preferred </w:t>
            </w:r>
          </w:p>
          <w:p w14:paraId="7CAE0C77" w14:textId="77777777" w:rsidR="005F7CE0" w:rsidRPr="002F371A" w:rsidRDefault="005F7CE0" w:rsidP="009741E1">
            <w:pPr>
              <w:spacing w:after="0" w:line="240" w:lineRule="auto"/>
              <w:ind w:left="720" w:firstLine="360"/>
              <w:rPr>
                <w:rFonts w:eastAsia="Aptos" w:cs="Calibri Light"/>
                <w:b/>
                <w:bCs/>
                <w:color w:val="auto"/>
                <w:szCs w:val="20"/>
                <w14:ligatures w14:val="standardContextual"/>
              </w:rPr>
            </w:pPr>
            <w:r>
              <w:rPr>
                <w:rFonts w:eastAsia="Aptos" w:cs="Calibri Light"/>
                <w:b/>
                <w:bCs/>
                <w:color w:val="auto"/>
                <w:szCs w:val="20"/>
                <w14:ligatures w14:val="standardContextual"/>
              </w:rPr>
              <w:t>Security</w:t>
            </w:r>
          </w:p>
          <w:p w14:paraId="3C213E2C" w14:textId="77777777" w:rsidR="005F7CE0" w:rsidRPr="002F371A" w:rsidRDefault="005F7CE0" w:rsidP="005F7CE0">
            <w:pPr>
              <w:numPr>
                <w:ilvl w:val="0"/>
                <w:numId w:val="41"/>
              </w:numPr>
              <w:spacing w:after="0" w:line="240" w:lineRule="auto"/>
              <w:ind w:left="1701"/>
              <w:rPr>
                <w:rFonts w:eastAsia="Aptos" w:cs="Calibri Light"/>
                <w:color w:val="auto"/>
                <w:szCs w:val="20"/>
                <w14:ligatures w14:val="standardContextual"/>
              </w:rPr>
            </w:pPr>
            <w:r>
              <w:rPr>
                <w:rFonts w:eastAsia="Aptos" w:cs="Calibri Light"/>
                <w:color w:val="auto"/>
                <w:szCs w:val="20"/>
                <w14:ligatures w14:val="standardContextual"/>
              </w:rPr>
              <w:t xml:space="preserve">Secure </w:t>
            </w:r>
            <w:proofErr w:type="spellStart"/>
            <w:r>
              <w:rPr>
                <w:rFonts w:eastAsia="Aptos" w:cs="Calibri Light"/>
                <w:color w:val="auto"/>
                <w:szCs w:val="20"/>
                <w14:ligatures w14:val="standardContextual"/>
              </w:rPr>
              <w:t>access</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control</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system</w:t>
            </w:r>
            <w:proofErr w:type="spellEnd"/>
            <w:r>
              <w:rPr>
                <w:rFonts w:eastAsia="Aptos" w:cs="Calibri Light"/>
                <w:color w:val="auto"/>
                <w:szCs w:val="20"/>
                <w14:ligatures w14:val="standardContextual"/>
              </w:rPr>
              <w:t xml:space="preserve"> </w:t>
            </w:r>
          </w:p>
          <w:p w14:paraId="625AEB15" w14:textId="77777777" w:rsidR="005F7CE0" w:rsidRPr="00E63D3F" w:rsidRDefault="005F7CE0" w:rsidP="005F7CE0">
            <w:pPr>
              <w:numPr>
                <w:ilvl w:val="0"/>
                <w:numId w:val="41"/>
              </w:numPr>
              <w:spacing w:after="0" w:line="240" w:lineRule="auto"/>
              <w:ind w:left="1701"/>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Enterprise firewall and network security standards </w:t>
            </w:r>
          </w:p>
          <w:p w14:paraId="54F9814F" w14:textId="77777777" w:rsidR="005F7CE0" w:rsidRPr="00D66746" w:rsidRDefault="005F7CE0" w:rsidP="005F7CE0">
            <w:pPr>
              <w:pStyle w:val="ListParagraph"/>
              <w:numPr>
                <w:ilvl w:val="0"/>
                <w:numId w:val="42"/>
              </w:numPr>
              <w:ind w:left="1701"/>
              <w:rPr>
                <w:rFonts w:cs="Calibri Light"/>
              </w:rPr>
            </w:pPr>
            <w:r>
              <w:rPr>
                <w:rFonts w:eastAsia="Aptos" w:cs="Calibri Light"/>
                <w:color w:val="auto"/>
                <w:szCs w:val="20"/>
                <w14:ligatures w14:val="standardContextual"/>
              </w:rPr>
              <w:t xml:space="preserve">Secure </w:t>
            </w:r>
            <w:proofErr w:type="spellStart"/>
            <w:r>
              <w:rPr>
                <w:rFonts w:eastAsia="Aptos" w:cs="Calibri Light"/>
                <w:color w:val="auto"/>
                <w:szCs w:val="20"/>
                <w14:ligatures w14:val="standardContextual"/>
              </w:rPr>
              <w:t>guest</w:t>
            </w:r>
            <w:proofErr w:type="spellEnd"/>
            <w:r>
              <w:rPr>
                <w:rFonts w:eastAsia="Aptos" w:cs="Calibri Light"/>
                <w:color w:val="auto"/>
                <w:szCs w:val="20"/>
                <w14:ligatures w14:val="standardContextual"/>
              </w:rPr>
              <w:t xml:space="preserve"> network </w:t>
            </w:r>
            <w:proofErr w:type="spellStart"/>
            <w:r>
              <w:rPr>
                <w:rFonts w:eastAsia="Aptos" w:cs="Calibri Light"/>
                <w:color w:val="auto"/>
                <w:szCs w:val="20"/>
                <w14:ligatures w14:val="standardContextual"/>
              </w:rPr>
              <w:t>isolation</w:t>
            </w:r>
            <w:proofErr w:type="spellEnd"/>
          </w:p>
          <w:p w14:paraId="02E29722" w14:textId="77777777" w:rsidR="005F7CE0" w:rsidRPr="0071491A" w:rsidRDefault="005F7CE0" w:rsidP="009741E1">
            <w:pPr>
              <w:spacing w:after="0" w:line="240" w:lineRule="auto"/>
              <w:ind w:left="720"/>
              <w:rPr>
                <w:rFonts w:eastAsia="Aptos" w:cs="Calibri Light"/>
                <w:b/>
                <w:bCs/>
                <w:color w:val="auto"/>
                <w:szCs w:val="20"/>
                <w:u w:val="single"/>
                <w14:ligatures w14:val="standardContextual"/>
              </w:rPr>
            </w:pPr>
            <w:r>
              <w:rPr>
                <w:rFonts w:eastAsia="Aptos" w:cs="Calibri Light"/>
                <w:b/>
                <w:bCs/>
                <w:color w:val="auto"/>
                <w:szCs w:val="20"/>
                <w:u w:val="single"/>
                <w14:ligatures w14:val="standardContextual"/>
              </w:rPr>
              <w:t xml:space="preserve">Additional </w:t>
            </w:r>
            <w:proofErr w:type="spellStart"/>
            <w:r>
              <w:rPr>
                <w:rFonts w:eastAsia="Aptos" w:cs="Calibri Light"/>
                <w:b/>
                <w:bCs/>
                <w:color w:val="auto"/>
                <w:szCs w:val="20"/>
                <w:u w:val="single"/>
                <w14:ligatures w14:val="standardContextual"/>
              </w:rPr>
              <w:t>Considerations</w:t>
            </w:r>
            <w:proofErr w:type="spellEnd"/>
          </w:p>
          <w:p w14:paraId="49CCA840" w14:textId="77777777" w:rsidR="005F7CE0" w:rsidRPr="00E63D3F" w:rsidRDefault="005F7CE0" w:rsidP="005F7CE0">
            <w:pPr>
              <w:numPr>
                <w:ilvl w:val="0"/>
                <w:numId w:val="43"/>
              </w:numPr>
              <w:spacing w:after="0" w:line="240" w:lineRule="auto"/>
              <w:ind w:left="1440"/>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Adequate HVAC for dense office occupancy </w:t>
            </w:r>
          </w:p>
          <w:p w14:paraId="4B5F823B" w14:textId="77777777" w:rsidR="005F7CE0" w:rsidRPr="00E63D3F" w:rsidRDefault="005F7CE0" w:rsidP="005F7CE0">
            <w:pPr>
              <w:numPr>
                <w:ilvl w:val="0"/>
                <w:numId w:val="43"/>
              </w:numPr>
              <w:spacing w:after="0" w:line="240" w:lineRule="auto"/>
              <w:ind w:left="1440"/>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 xml:space="preserve">Good cable management and ergonomic desk setup </w:t>
            </w:r>
          </w:p>
          <w:p w14:paraId="2A140041" w14:textId="77777777" w:rsidR="005F7CE0" w:rsidRPr="0071491A" w:rsidRDefault="005F7CE0" w:rsidP="005F7CE0">
            <w:pPr>
              <w:numPr>
                <w:ilvl w:val="0"/>
                <w:numId w:val="43"/>
              </w:numPr>
              <w:spacing w:after="0" w:line="240" w:lineRule="auto"/>
              <w:ind w:left="1440"/>
              <w:rPr>
                <w:rFonts w:eastAsia="Aptos" w:cs="Calibri Light"/>
                <w:color w:val="auto"/>
                <w:szCs w:val="20"/>
                <w14:ligatures w14:val="standardContextual"/>
              </w:rPr>
            </w:pPr>
            <w:r>
              <w:rPr>
                <w:rFonts w:eastAsia="Aptos" w:cs="Calibri Light"/>
                <w:color w:val="auto"/>
                <w:szCs w:val="20"/>
                <w14:ligatures w14:val="standardContextual"/>
              </w:rPr>
              <w:t xml:space="preserve">Network </w:t>
            </w:r>
            <w:proofErr w:type="spellStart"/>
            <w:r>
              <w:rPr>
                <w:rFonts w:eastAsia="Aptos" w:cs="Calibri Light"/>
                <w:color w:val="auto"/>
                <w:szCs w:val="20"/>
                <w14:ligatures w14:val="standardContextual"/>
              </w:rPr>
              <w:t>printer</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locations</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if</w:t>
            </w:r>
            <w:proofErr w:type="spellEnd"/>
            <w:r>
              <w:rPr>
                <w:rFonts w:eastAsia="Aptos" w:cs="Calibri Light"/>
                <w:color w:val="auto"/>
                <w:szCs w:val="20"/>
                <w14:ligatures w14:val="standardContextual"/>
              </w:rPr>
              <w:t xml:space="preserve"> </w:t>
            </w:r>
            <w:proofErr w:type="spellStart"/>
            <w:r>
              <w:rPr>
                <w:rFonts w:eastAsia="Aptos" w:cs="Calibri Light"/>
                <w:color w:val="auto"/>
                <w:szCs w:val="20"/>
                <w14:ligatures w14:val="standardContextual"/>
              </w:rPr>
              <w:t>required</w:t>
            </w:r>
            <w:proofErr w:type="spellEnd"/>
            <w:r>
              <w:rPr>
                <w:rFonts w:eastAsia="Aptos" w:cs="Calibri Light"/>
                <w:color w:val="auto"/>
                <w:szCs w:val="20"/>
                <w14:ligatures w14:val="standardContextual"/>
              </w:rPr>
              <w:t xml:space="preserve"> </w:t>
            </w:r>
          </w:p>
          <w:p w14:paraId="5C5A89E4" w14:textId="77777777" w:rsidR="005F7CE0" w:rsidRPr="00E63D3F" w:rsidRDefault="005F7CE0" w:rsidP="005F7CE0">
            <w:pPr>
              <w:numPr>
                <w:ilvl w:val="0"/>
                <w:numId w:val="43"/>
              </w:numPr>
              <w:spacing w:after="0" w:line="240" w:lineRule="auto"/>
              <w:ind w:left="1440"/>
              <w:rPr>
                <w:rFonts w:eastAsia="Aptos" w:cs="Calibri Light"/>
                <w:color w:val="auto"/>
                <w:szCs w:val="20"/>
                <w:lang w:val="en-GB"/>
                <w14:ligatures w14:val="standardContextual"/>
              </w:rPr>
            </w:pPr>
            <w:r w:rsidRPr="00E63D3F">
              <w:rPr>
                <w:rFonts w:eastAsia="Aptos" w:cs="Calibri Light"/>
                <w:color w:val="auto"/>
                <w:szCs w:val="20"/>
                <w:lang w:val="en-GB"/>
                <w14:ligatures w14:val="standardContextual"/>
              </w:rPr>
              <w:t>Optional capacity for future expansion/growth</w:t>
            </w:r>
          </w:p>
          <w:p w14:paraId="1868C639" w14:textId="77777777" w:rsidR="005F7CE0" w:rsidRDefault="005F7CE0" w:rsidP="009741E1">
            <w:pPr>
              <w:rPr>
                <w:rFonts w:cs="Calibri Light"/>
                <w:szCs w:val="20"/>
                <w:lang w:val="en-US"/>
              </w:rPr>
            </w:pPr>
          </w:p>
        </w:tc>
        <w:tc>
          <w:tcPr>
            <w:tcW w:w="6997" w:type="dxa"/>
          </w:tcPr>
          <w:p w14:paraId="06893CBF" w14:textId="77777777" w:rsidR="005F7CE0" w:rsidRDefault="005F7CE0" w:rsidP="009741E1">
            <w:pPr>
              <w:rPr>
                <w:rFonts w:cs="Calibri Light"/>
                <w:szCs w:val="20"/>
                <w:lang w:val="en-US"/>
              </w:rPr>
            </w:pPr>
            <w:r>
              <w:rPr>
                <w:rFonts w:cs="Calibri Light"/>
                <w:szCs w:val="20"/>
                <w:lang w:val="en-US"/>
              </w:rPr>
              <w:t>YES/NO</w:t>
            </w:r>
          </w:p>
        </w:tc>
      </w:tr>
      <w:tr w:rsidR="005F7CE0" w14:paraId="22DB9645" w14:textId="77777777" w:rsidTr="009741E1">
        <w:tc>
          <w:tcPr>
            <w:tcW w:w="6997" w:type="dxa"/>
          </w:tcPr>
          <w:p w14:paraId="52015A9D" w14:textId="77777777" w:rsidR="005F7CE0" w:rsidRPr="00E63D3F" w:rsidRDefault="005F7CE0" w:rsidP="009741E1">
            <w:pPr>
              <w:spacing w:after="0" w:line="240" w:lineRule="auto"/>
              <w:rPr>
                <w:b/>
                <w:bCs/>
                <w:lang w:eastAsia="sv-SE"/>
              </w:rPr>
            </w:pPr>
            <w:r w:rsidRPr="00E63D3F">
              <w:rPr>
                <w:rFonts w:eastAsia="Aptos" w:cs="Calibri Light"/>
                <w:b/>
                <w:bCs/>
                <w:color w:val="auto"/>
                <w:szCs w:val="20"/>
                <w:u w:val="single"/>
                <w:lang w:eastAsia="en-US"/>
                <w14:ligatures w14:val="standardContextual"/>
              </w:rPr>
              <w:t>Maintenance</w:t>
            </w:r>
            <w:r w:rsidRPr="00E63D3F">
              <w:rPr>
                <w:b/>
                <w:bCs/>
                <w:lang w:eastAsia="sv-SE"/>
              </w:rPr>
              <w:t xml:space="preserve"> &amp; utilities (2.2.6</w:t>
            </w:r>
            <w:r>
              <w:rPr>
                <w:b/>
                <w:bCs/>
                <w:lang w:eastAsia="sv-SE"/>
              </w:rPr>
              <w:t xml:space="preserve"> of PQN</w:t>
            </w:r>
            <w:r w:rsidRPr="00E63D3F">
              <w:rPr>
                <w:b/>
                <w:bCs/>
                <w:lang w:eastAsia="sv-SE"/>
              </w:rPr>
              <w:t>)</w:t>
            </w:r>
          </w:p>
          <w:p w14:paraId="18FE0D55" w14:textId="77777777" w:rsidR="005F7CE0" w:rsidRDefault="005F7CE0" w:rsidP="009741E1"/>
          <w:p w14:paraId="6552369D" w14:textId="77777777" w:rsidR="005F7CE0" w:rsidRPr="00E63D3F" w:rsidRDefault="005F7CE0" w:rsidP="005F7CE0">
            <w:pPr>
              <w:pStyle w:val="ListParagraph"/>
              <w:numPr>
                <w:ilvl w:val="0"/>
                <w:numId w:val="45"/>
              </w:numPr>
              <w:rPr>
                <w:lang w:val="en-GB"/>
              </w:rPr>
            </w:pPr>
            <w:r w:rsidRPr="00E63D3F">
              <w:rPr>
                <w:lang w:val="en-GB"/>
              </w:rPr>
              <w:lastRenderedPageBreak/>
              <w:t>The provider shall, throughout the duration of the lease agreement, ensure the continuous provision and maintenance of all utilities and building services required for the operation of the premises, including, but not limited to, internet connectivity, electricity, water, cleaning services, heating, and air conditioning.</w:t>
            </w:r>
          </w:p>
          <w:p w14:paraId="1E0622D8" w14:textId="77777777" w:rsidR="005F7CE0" w:rsidRDefault="005F7CE0" w:rsidP="009741E1">
            <w:pPr>
              <w:rPr>
                <w:rFonts w:cs="Calibri Light"/>
                <w:szCs w:val="20"/>
                <w:lang w:val="en-US"/>
              </w:rPr>
            </w:pPr>
          </w:p>
        </w:tc>
        <w:tc>
          <w:tcPr>
            <w:tcW w:w="6997" w:type="dxa"/>
          </w:tcPr>
          <w:p w14:paraId="6C736AF8" w14:textId="77777777" w:rsidR="005F7CE0" w:rsidRDefault="005F7CE0" w:rsidP="009741E1">
            <w:pPr>
              <w:rPr>
                <w:rFonts w:cs="Calibri Light"/>
                <w:szCs w:val="20"/>
                <w:lang w:val="en-US"/>
              </w:rPr>
            </w:pPr>
            <w:r>
              <w:rPr>
                <w:rFonts w:cs="Calibri Light"/>
                <w:szCs w:val="20"/>
                <w:lang w:val="en-US"/>
              </w:rPr>
              <w:lastRenderedPageBreak/>
              <w:t>YES/NO</w:t>
            </w:r>
          </w:p>
        </w:tc>
      </w:tr>
    </w:tbl>
    <w:p w14:paraId="5D209760" w14:textId="77777777" w:rsidR="005F7CE0" w:rsidRDefault="005F7CE0" w:rsidP="005F7CE0">
      <w:pPr>
        <w:rPr>
          <w:rFonts w:cs="Calibri Light"/>
          <w:szCs w:val="20"/>
          <w:lang w:val="en-US"/>
        </w:rPr>
      </w:pPr>
    </w:p>
    <w:p w14:paraId="465C3490" w14:textId="77777777" w:rsidR="005F7CE0" w:rsidRPr="00E63D3F" w:rsidRDefault="005F7CE0" w:rsidP="005F7CE0">
      <w:pPr>
        <w:rPr>
          <w:rFonts w:cs="Calibri Light"/>
          <w:szCs w:val="20"/>
          <w:lang w:val="en-US"/>
        </w:rPr>
      </w:pPr>
    </w:p>
    <w:p w14:paraId="5A59475C" w14:textId="77777777" w:rsidR="005F7CE0" w:rsidRDefault="005F7CE0" w:rsidP="005F7CE0">
      <w:pPr>
        <w:widowControl w:val="0"/>
        <w:spacing w:line="240" w:lineRule="auto"/>
        <w:jc w:val="both"/>
        <w:rPr>
          <w:rFonts w:eastAsia="Times New Roman" w:cstheme="minorHAnsi"/>
          <w:lang w:eastAsia="en-GB"/>
        </w:rPr>
      </w:pPr>
    </w:p>
    <w:p w14:paraId="2E138677" w14:textId="77777777" w:rsidR="005F7CE0" w:rsidRDefault="005F7CE0" w:rsidP="005F7CE0">
      <w:pPr>
        <w:widowControl w:val="0"/>
        <w:spacing w:line="240" w:lineRule="auto"/>
        <w:jc w:val="both"/>
        <w:rPr>
          <w:rFonts w:eastAsia="Times New Roman" w:cstheme="minorHAnsi"/>
          <w:lang w:eastAsia="en-GB"/>
        </w:rPr>
      </w:pPr>
    </w:p>
    <w:p w14:paraId="3E1A483D" w14:textId="77777777" w:rsidR="005F7CE0" w:rsidRPr="00F74CB7" w:rsidRDefault="005F7CE0" w:rsidP="005F7CE0">
      <w:pPr>
        <w:rPr>
          <w:rFonts w:eastAsia="Times New Roman" w:cstheme="minorHAnsi"/>
          <w:b/>
          <w:bCs/>
          <w:color w:val="000000"/>
          <w:u w:val="single"/>
          <w:lang w:eastAsia="en-GB"/>
        </w:rPr>
      </w:pPr>
      <w:r>
        <w:rPr>
          <w:rFonts w:eastAsia="Times New Roman" w:cstheme="minorHAnsi"/>
          <w:b/>
          <w:bCs/>
          <w:color w:val="000000"/>
          <w:u w:val="single"/>
          <w:lang w:eastAsia="en-GB"/>
        </w:rPr>
        <w:t>Signed on behalf of the Applicant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F7CE0" w:rsidRPr="000656E4" w14:paraId="1E5E0496" w14:textId="77777777" w:rsidTr="009741E1">
        <w:trPr>
          <w:cantSplit/>
        </w:trPr>
        <w:tc>
          <w:tcPr>
            <w:tcW w:w="1842" w:type="dxa"/>
            <w:tcBorders>
              <w:top w:val="single" w:sz="6" w:space="0" w:color="000000"/>
              <w:left w:val="single" w:sz="6" w:space="0" w:color="000000"/>
              <w:bottom w:val="single" w:sz="6" w:space="0" w:color="000000"/>
              <w:right w:val="single" w:sz="6" w:space="0" w:color="000000"/>
            </w:tcBorders>
          </w:tcPr>
          <w:p w14:paraId="1152312B" w14:textId="77777777" w:rsidR="005F7CE0" w:rsidRPr="001B2742" w:rsidRDefault="005F7CE0" w:rsidP="009741E1">
            <w:pPr>
              <w:spacing w:before="120" w:after="120" w:line="240" w:lineRule="auto"/>
              <w:rPr>
                <w:rFonts w:eastAsia="Times New Roman" w:cstheme="minorHAnsi"/>
                <w:b/>
                <w:color w:val="000000"/>
                <w:lang w:eastAsia="en-GB"/>
              </w:rPr>
            </w:pPr>
            <w:r>
              <w:rPr>
                <w:rFonts w:eastAsia="Times New Roman" w:cstheme="minorHAnsi"/>
                <w:b/>
                <w:color w:val="000000"/>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934EC68" w14:textId="77777777" w:rsidR="005F7CE0" w:rsidRPr="001B2742" w:rsidRDefault="005F7CE0" w:rsidP="009741E1">
            <w:pPr>
              <w:spacing w:before="120" w:after="120" w:line="240" w:lineRule="auto"/>
              <w:rPr>
                <w:rFonts w:eastAsia="Times New Roman" w:cstheme="minorHAnsi"/>
                <w:b/>
                <w:color w:val="000000"/>
                <w:lang w:eastAsia="en-GB"/>
              </w:rPr>
            </w:pPr>
          </w:p>
        </w:tc>
      </w:tr>
      <w:tr w:rsidR="005F7CE0" w:rsidRPr="000656E4" w14:paraId="31D61411" w14:textId="77777777" w:rsidTr="009741E1">
        <w:trPr>
          <w:cantSplit/>
        </w:trPr>
        <w:tc>
          <w:tcPr>
            <w:tcW w:w="1842" w:type="dxa"/>
            <w:tcBorders>
              <w:top w:val="single" w:sz="6" w:space="0" w:color="000000"/>
              <w:left w:val="single" w:sz="6" w:space="0" w:color="000000"/>
              <w:bottom w:val="single" w:sz="6" w:space="0" w:color="000000"/>
              <w:right w:val="single" w:sz="6" w:space="0" w:color="000000"/>
            </w:tcBorders>
          </w:tcPr>
          <w:p w14:paraId="17E2A7D1" w14:textId="77777777" w:rsidR="005F7CE0" w:rsidRPr="001B2742" w:rsidRDefault="005F7CE0" w:rsidP="009741E1">
            <w:pPr>
              <w:spacing w:before="120" w:after="120" w:line="240" w:lineRule="auto"/>
              <w:rPr>
                <w:rFonts w:eastAsia="Times New Roman" w:cstheme="minorHAnsi"/>
                <w:b/>
                <w:color w:val="000000"/>
                <w:lang w:eastAsia="en-GB"/>
              </w:rPr>
            </w:pPr>
            <w:r>
              <w:rPr>
                <w:rFonts w:eastAsia="Times New Roman" w:cstheme="minorHAnsi"/>
                <w:b/>
                <w:color w:val="000000"/>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6D4CAEAD" w14:textId="77777777" w:rsidR="005F7CE0" w:rsidRPr="001B2742" w:rsidRDefault="005F7CE0" w:rsidP="009741E1">
            <w:pPr>
              <w:spacing w:before="120" w:after="120" w:line="240" w:lineRule="auto"/>
              <w:rPr>
                <w:rFonts w:eastAsia="Times New Roman" w:cstheme="minorHAnsi"/>
                <w:b/>
                <w:color w:val="000000"/>
                <w:lang w:eastAsia="en-GB"/>
              </w:rPr>
            </w:pPr>
          </w:p>
        </w:tc>
      </w:tr>
      <w:tr w:rsidR="005F7CE0" w:rsidRPr="000656E4" w14:paraId="751CD457" w14:textId="77777777" w:rsidTr="009741E1">
        <w:trPr>
          <w:cantSplit/>
        </w:trPr>
        <w:tc>
          <w:tcPr>
            <w:tcW w:w="1842" w:type="dxa"/>
            <w:tcBorders>
              <w:top w:val="single" w:sz="6" w:space="0" w:color="000000"/>
              <w:left w:val="single" w:sz="6" w:space="0" w:color="000000"/>
              <w:bottom w:val="single" w:sz="6" w:space="0" w:color="000000"/>
              <w:right w:val="single" w:sz="6" w:space="0" w:color="000000"/>
            </w:tcBorders>
          </w:tcPr>
          <w:p w14:paraId="7CCC9555" w14:textId="77777777" w:rsidR="005F7CE0" w:rsidRPr="001B2742" w:rsidRDefault="005F7CE0" w:rsidP="009741E1">
            <w:pPr>
              <w:spacing w:before="120" w:after="120" w:line="240" w:lineRule="auto"/>
              <w:rPr>
                <w:rFonts w:eastAsia="Times New Roman" w:cstheme="minorHAnsi"/>
                <w:b/>
                <w:color w:val="000000"/>
                <w:lang w:eastAsia="en-GB"/>
              </w:rPr>
            </w:pPr>
            <w:r>
              <w:rPr>
                <w:rFonts w:eastAsia="Times New Roman" w:cstheme="minorHAnsi"/>
                <w:b/>
                <w:color w:val="000000"/>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4F89D0D1" w14:textId="77777777" w:rsidR="005F7CE0" w:rsidRPr="001B2742" w:rsidRDefault="005F7CE0" w:rsidP="009741E1">
            <w:pPr>
              <w:spacing w:before="120" w:after="120" w:line="240" w:lineRule="auto"/>
              <w:rPr>
                <w:rFonts w:eastAsia="Times New Roman" w:cstheme="minorHAnsi"/>
                <w:b/>
                <w:color w:val="000000"/>
                <w:lang w:eastAsia="en-GB"/>
              </w:rPr>
            </w:pPr>
          </w:p>
        </w:tc>
      </w:tr>
    </w:tbl>
    <w:p w14:paraId="6E0AF574" w14:textId="77777777" w:rsidR="005F7CE0" w:rsidRDefault="005F7CE0" w:rsidP="005F7CE0">
      <w:pPr>
        <w:spacing w:after="200" w:line="276" w:lineRule="auto"/>
        <w:rPr>
          <w:lang w:val="en-US" w:eastAsia="sv-SE"/>
        </w:rPr>
      </w:pPr>
    </w:p>
    <w:p w14:paraId="0F6F545B" w14:textId="77777777" w:rsidR="00AD2851" w:rsidRDefault="00AD2851" w:rsidP="005F7CE0">
      <w:pPr>
        <w:rPr>
          <w:rFonts w:eastAsia="Times New Roman"/>
          <w:lang w:val="en-US" w:eastAsia="sv-SE"/>
        </w:rPr>
      </w:pPr>
    </w:p>
    <w:sectPr w:rsidR="00AD2851" w:rsidSect="005F7CE0">
      <w:footerReference w:type="default" r:id="rId11"/>
      <w:footerReference w:type="first" r:id="rId12"/>
      <w:footnotePr>
        <w:pos w:val="beneathText"/>
      </w:footnotePr>
      <w:endnotePr>
        <w:numFmt w:val="decimal"/>
      </w:endnotePr>
      <w:pgSz w:w="11906" w:h="16838" w:code="9"/>
      <w:pgMar w:top="1134" w:right="1134" w:bottom="1134" w:left="1134" w:header="567" w:footer="2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7D09" w14:textId="77777777" w:rsidR="00DE0CEA" w:rsidRDefault="00DE0CEA">
      <w:pPr>
        <w:spacing w:after="0" w:line="240" w:lineRule="auto"/>
      </w:pPr>
      <w:r>
        <w:separator/>
      </w:r>
    </w:p>
  </w:endnote>
  <w:endnote w:type="continuationSeparator" w:id="0">
    <w:p w14:paraId="35E0F029" w14:textId="77777777" w:rsidR="00DE0CEA" w:rsidRDefault="00DE0CEA">
      <w:pPr>
        <w:spacing w:after="0" w:line="240" w:lineRule="auto"/>
      </w:pPr>
      <w:r>
        <w:continuationSeparator/>
      </w:r>
    </w:p>
  </w:endnote>
  <w:endnote w:type="continuationNotice" w:id="1">
    <w:p w14:paraId="2FA9E9D3" w14:textId="77777777" w:rsidR="00DE0CEA" w:rsidRDefault="00DE0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CenturyGothic-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F40" w14:textId="20A88941" w:rsidR="00D01D90" w:rsidRPr="0083526A" w:rsidRDefault="00D01D90" w:rsidP="004F043B">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0" behindDoc="1" locked="0" layoutInCell="1" allowOverlap="1" wp14:anchorId="5DD38283" wp14:editId="1642B91A">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1BDBF" id="Oval 11" o:spid="_x0000_s1026"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fillcolor="#034ea2 [3215]" stroked="f" strokeweight="2pt"/>
          </w:pict>
        </mc:Fallback>
      </mc:AlternateContent>
    </w:r>
    <w:r w:rsidRPr="004F043B">
      <w:rPr>
        <w:noProof/>
        <w:color w:val="FFFFFF" w:themeColor="background1"/>
        <w:sz w:val="18"/>
        <w:lang w:val="en-US" w:eastAsia="ja-JP"/>
      </w:rPr>
      <mc:AlternateContent>
        <mc:Choice Requires="wps">
          <w:drawing>
            <wp:anchor distT="0" distB="0" distL="114300" distR="114300" simplePos="0" relativeHeight="251658243" behindDoc="1" locked="0" layoutInCell="1" allowOverlap="1" wp14:anchorId="18C3E84C" wp14:editId="2EB37AE3">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7EADF" id="Oval 10" o:spid="_x0000_s1026" style="position:absolute;margin-left:238.75pt;margin-top:95.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sidR="00AD2851">
      <w:rPr>
        <w:noProof/>
        <w:color w:val="FFFFFF" w:themeColor="background1"/>
      </w:rPr>
      <w:t>28</w:t>
    </w:r>
    <w:r w:rsidRPr="004F043B">
      <w:rPr>
        <w:noProof/>
        <w:color w:val="FFFFFF" w:themeColor="background1"/>
      </w:rPr>
      <w:fldChar w:fldCharType="end"/>
    </w:r>
    <w:r w:rsidRPr="0083526A">
      <w:rPr>
        <w:noProof/>
        <w:color w:val="FFFFFF" w:themeColor="background1"/>
        <w:sz w:val="18"/>
        <w:lang w:val="en-US" w:eastAsia="ja-JP"/>
      </w:rPr>
      <mc:AlternateContent>
        <mc:Choice Requires="wps">
          <w:drawing>
            <wp:anchor distT="0" distB="0" distL="114300" distR="114300" simplePos="0" relativeHeight="251658242" behindDoc="1" locked="0" layoutInCell="1" allowOverlap="1" wp14:anchorId="367E10AF" wp14:editId="1D52E896">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9FBDF" id="Oval 4" o:spid="_x0000_s1026" style="position:absolute;margin-left:226.75pt;margin-top:83.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41" behindDoc="1" locked="0" layoutInCell="1" allowOverlap="1" wp14:anchorId="10B18242" wp14:editId="04DEE78F">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6C2B4" id="Oval 13" o:spid="_x0000_s1026" style="position:absolute;margin-left:214.75pt;margin-top:71.5pt;width:19pt;height: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3532"/>
      <w:docPartObj>
        <w:docPartGallery w:val="Page Numbers (Bottom of Page)"/>
        <w:docPartUnique/>
      </w:docPartObj>
    </w:sdtPr>
    <w:sdtEndPr>
      <w:rPr>
        <w:noProof/>
      </w:rPr>
    </w:sdtEndPr>
    <w:sdtContent>
      <w:p w14:paraId="30F693B0" w14:textId="597B49EB" w:rsidR="00A95C9B" w:rsidRPr="0083526A" w:rsidRDefault="00A95C9B" w:rsidP="00A95C9B">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9" behindDoc="1" locked="0" layoutInCell="1" allowOverlap="1" wp14:anchorId="74514057" wp14:editId="3BF788E8">
                  <wp:simplePos x="0" y="0"/>
                  <wp:positionH relativeFrom="column">
                    <wp:posOffset>2561590</wp:posOffset>
                  </wp:positionH>
                  <wp:positionV relativeFrom="paragraph">
                    <wp:posOffset>-47625</wp:posOffset>
                  </wp:positionV>
                  <wp:extent cx="251640" cy="252000"/>
                  <wp:effectExtent l="0" t="0" r="0" b="0"/>
                  <wp:wrapNone/>
                  <wp:docPr id="23" name="Oval 23"/>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16A4F" id="Oval 23" o:spid="_x0000_s1026" style="position:absolute;margin-left:201.7pt;margin-top:-3.75pt;width:19.8pt;height:19.8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" fillcolor="#034ea2 [3215]" stroked="f" strokeweight="2pt"/>
              </w:pict>
            </mc:Fallback>
          </mc:AlternateContent>
        </w:r>
        <w:r w:rsidRPr="004F043B">
          <w:rPr>
            <w:noProof/>
            <w:color w:val="FFFFFF" w:themeColor="background1"/>
            <w:sz w:val="18"/>
            <w:lang w:val="en-US" w:eastAsia="ja-JP"/>
          </w:rPr>
          <mc:AlternateContent>
            <mc:Choice Requires="wps">
              <w:drawing>
                <wp:anchor distT="0" distB="0" distL="114300" distR="114300" simplePos="0" relativeHeight="251658252" behindDoc="1" locked="0" layoutInCell="1" allowOverlap="1" wp14:anchorId="60EB5CFB" wp14:editId="405AE439">
                  <wp:simplePos x="0" y="0"/>
                  <wp:positionH relativeFrom="column">
                    <wp:posOffset>3032125</wp:posOffset>
                  </wp:positionH>
                  <wp:positionV relativeFrom="paragraph">
                    <wp:posOffset>1212850</wp:posOffset>
                  </wp:positionV>
                  <wp:extent cx="241300" cy="241300"/>
                  <wp:effectExtent l="0" t="0" r="6350" b="6350"/>
                  <wp:wrapNone/>
                  <wp:docPr id="24" name="Oval 2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5F486" id="Oval 24" o:spid="_x0000_s1026" style="position:absolute;margin-left:238.75pt;margin-top:95.5pt;width:19pt;height:19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51" behindDoc="1" locked="0" layoutInCell="1" allowOverlap="1" wp14:anchorId="79F22CC7" wp14:editId="5AACD8D6">
                  <wp:simplePos x="0" y="0"/>
                  <wp:positionH relativeFrom="column">
                    <wp:posOffset>2879725</wp:posOffset>
                  </wp:positionH>
                  <wp:positionV relativeFrom="paragraph">
                    <wp:posOffset>1060450</wp:posOffset>
                  </wp:positionV>
                  <wp:extent cx="241300" cy="241300"/>
                  <wp:effectExtent l="0" t="0" r="6350" b="6350"/>
                  <wp:wrapNone/>
                  <wp:docPr id="25" name="Oval 25"/>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5058E" id="Oval 25" o:spid="_x0000_s1026" style="position:absolute;margin-left:226.75pt;margin-top:83.5pt;width:19pt;height:19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50" behindDoc="1" locked="0" layoutInCell="1" allowOverlap="1" wp14:anchorId="34075E0A" wp14:editId="19AF6660">
                  <wp:simplePos x="0" y="0"/>
                  <wp:positionH relativeFrom="column">
                    <wp:posOffset>2727325</wp:posOffset>
                  </wp:positionH>
                  <wp:positionV relativeFrom="paragraph">
                    <wp:posOffset>908050</wp:posOffset>
                  </wp:positionV>
                  <wp:extent cx="241300" cy="241300"/>
                  <wp:effectExtent l="0" t="0" r="6350" b="6350"/>
                  <wp:wrapNone/>
                  <wp:docPr id="26" name="Oval 26"/>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7522D" id="Oval 26" o:spid="_x0000_s1026" style="position:absolute;margin-left:214.75pt;margin-top:71.5pt;width:19pt;height:19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r>
          <w:rPr>
            <w:color w:val="FFFFFF" w:themeColor="background1"/>
          </w:rPr>
          <w:t>1</w:t>
        </w:r>
        <w:r w:rsidR="002C303F">
          <w:rPr>
            <w:color w:val="FFFFFF" w:themeColor="background1"/>
          </w:rPr>
          <w:t>0</w:t>
        </w:r>
      </w:p>
      <w:p w14:paraId="7E8CA2DF" w14:textId="77777777" w:rsidR="00A95C9B" w:rsidRDefault="005F7CE0" w:rsidP="00A95C9B">
        <w:pPr>
          <w:pStyle w:val="Footer"/>
          <w:jc w:val="center"/>
          <w:rPr>
            <w:noProof/>
          </w:rPr>
        </w:pPr>
      </w:p>
    </w:sdtContent>
  </w:sdt>
  <w:p w14:paraId="410E9E2E" w14:textId="53DF0AEC" w:rsidR="00D01D90" w:rsidRDefault="00D0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70D1" w14:textId="77777777" w:rsidR="00DE0CEA" w:rsidRDefault="00DE0CEA">
      <w:pPr>
        <w:spacing w:after="0" w:line="240" w:lineRule="auto"/>
      </w:pPr>
      <w:r>
        <w:separator/>
      </w:r>
    </w:p>
  </w:footnote>
  <w:footnote w:type="continuationSeparator" w:id="0">
    <w:p w14:paraId="28986078" w14:textId="77777777" w:rsidR="00DE0CEA" w:rsidRDefault="00DE0CEA">
      <w:pPr>
        <w:spacing w:after="0" w:line="240" w:lineRule="auto"/>
      </w:pPr>
      <w:r>
        <w:continuationSeparator/>
      </w:r>
    </w:p>
  </w:footnote>
  <w:footnote w:type="continuationNotice" w:id="1">
    <w:p w14:paraId="0208B356" w14:textId="77777777" w:rsidR="00DE0CEA" w:rsidRDefault="00DE0C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15A7D48"/>
    <w:multiLevelType w:val="hybridMultilevel"/>
    <w:tmpl w:val="2F182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5751E"/>
    <w:multiLevelType w:val="hybridMultilevel"/>
    <w:tmpl w:val="7EBC8EDA"/>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5" w15:restartNumberingAfterBreak="0">
    <w:nsid w:val="0A2F5ACE"/>
    <w:multiLevelType w:val="multilevel"/>
    <w:tmpl w:val="0C1293C0"/>
    <w:lvl w:ilvl="0">
      <w:start w:val="4"/>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B8B7552"/>
    <w:multiLevelType w:val="hybridMultilevel"/>
    <w:tmpl w:val="56405F32"/>
    <w:lvl w:ilvl="0" w:tplc="040E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76AC1852">
      <w:start w:val="1"/>
      <w:numFmt w:val="decimal"/>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3E22C2"/>
    <w:multiLevelType w:val="hybridMultilevel"/>
    <w:tmpl w:val="1E7E10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A0133D"/>
    <w:multiLevelType w:val="hybridMultilevel"/>
    <w:tmpl w:val="60AE80A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2B6614"/>
    <w:multiLevelType w:val="hybridMultilevel"/>
    <w:tmpl w:val="BD62EC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13F4F1A"/>
    <w:multiLevelType w:val="multilevel"/>
    <w:tmpl w:val="9A540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2220"/>
    <w:multiLevelType w:val="hybridMultilevel"/>
    <w:tmpl w:val="995495EC"/>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F98C1180">
      <w:start w:val="1"/>
      <w:numFmt w:val="decimal"/>
      <w:lvlText w:val="%3"/>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D52133"/>
    <w:multiLevelType w:val="multilevel"/>
    <w:tmpl w:val="F66E9494"/>
    <w:lvl w:ilvl="0">
      <w:start w:val="1"/>
      <w:numFmt w:val="decimal"/>
      <w:lvlText w:val="%1."/>
      <w:lvlJc w:val="left"/>
      <w:pPr>
        <w:ind w:left="360" w:hanging="360"/>
      </w:pPr>
      <w:rPr>
        <w:b w:val="0"/>
      </w:rPr>
    </w:lvl>
    <w:lvl w:ilvl="1">
      <w:start w:val="1"/>
      <w:numFmt w:val="decimal"/>
      <w:isLgl/>
      <w:lvlText w:val="%1.%2."/>
      <w:lvlJc w:val="left"/>
      <w:pPr>
        <w:ind w:left="840" w:hanging="48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440" w:hanging="108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5"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8254C1"/>
    <w:multiLevelType w:val="hybridMultilevel"/>
    <w:tmpl w:val="6452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7E11AE"/>
    <w:multiLevelType w:val="hybridMultilevel"/>
    <w:tmpl w:val="CB02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493BB4"/>
    <w:multiLevelType w:val="multilevel"/>
    <w:tmpl w:val="EA4855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A22E75"/>
    <w:multiLevelType w:val="hybridMultilevel"/>
    <w:tmpl w:val="05EC7430"/>
    <w:lvl w:ilvl="0" w:tplc="08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E11AD9"/>
    <w:multiLevelType w:val="hybridMultilevel"/>
    <w:tmpl w:val="2FAAEE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29FF4FC8"/>
    <w:multiLevelType w:val="hybridMultilevel"/>
    <w:tmpl w:val="09160556"/>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86C94CA">
      <w:numFmt w:val="bullet"/>
      <w:lvlText w:val="-"/>
      <w:lvlJc w:val="left"/>
      <w:pPr>
        <w:ind w:left="2880" w:hanging="360"/>
      </w:pPr>
      <w:rPr>
        <w:rFonts w:ascii="Calibri Light" w:eastAsia="Calibri" w:hAnsi="Calibri Light" w:cs="Calibri Light"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8D0167"/>
    <w:multiLevelType w:val="hybridMultilevel"/>
    <w:tmpl w:val="02C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77D31"/>
    <w:multiLevelType w:val="hybridMultilevel"/>
    <w:tmpl w:val="162AC9B4"/>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B61D26"/>
    <w:multiLevelType w:val="multilevel"/>
    <w:tmpl w:val="C5D869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915256F"/>
    <w:multiLevelType w:val="hybridMultilevel"/>
    <w:tmpl w:val="84460B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FFF53A8"/>
    <w:multiLevelType w:val="multilevel"/>
    <w:tmpl w:val="199AB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01312"/>
    <w:multiLevelType w:val="hybridMultilevel"/>
    <w:tmpl w:val="655633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ED3860"/>
    <w:multiLevelType w:val="hybridMultilevel"/>
    <w:tmpl w:val="0DBE920E"/>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F1B2E"/>
    <w:multiLevelType w:val="hybridMultilevel"/>
    <w:tmpl w:val="BEF42F86"/>
    <w:lvl w:ilvl="0" w:tplc="04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86C94CA">
      <w:numFmt w:val="bullet"/>
      <w:lvlText w:val="-"/>
      <w:lvlJc w:val="left"/>
      <w:pPr>
        <w:ind w:left="2880" w:hanging="360"/>
      </w:pPr>
      <w:rPr>
        <w:rFonts w:ascii="Calibri Light" w:eastAsia="Calibri" w:hAnsi="Calibri Light" w:cs="Calibri Light"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08720A"/>
    <w:multiLevelType w:val="hybridMultilevel"/>
    <w:tmpl w:val="75C48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21D5EFF"/>
    <w:multiLevelType w:val="hybridMultilevel"/>
    <w:tmpl w:val="A5D4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64BDC"/>
    <w:multiLevelType w:val="multilevel"/>
    <w:tmpl w:val="F2CE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927FC"/>
    <w:multiLevelType w:val="multilevel"/>
    <w:tmpl w:val="303A7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00E94"/>
    <w:multiLevelType w:val="hybridMultilevel"/>
    <w:tmpl w:val="06E0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EB07D1"/>
    <w:multiLevelType w:val="hybridMultilevel"/>
    <w:tmpl w:val="489C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3671D"/>
    <w:multiLevelType w:val="hybridMultilevel"/>
    <w:tmpl w:val="166EC13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8"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0E3E17"/>
    <w:multiLevelType w:val="multilevel"/>
    <w:tmpl w:val="89A4F5E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6DBE6BE8"/>
    <w:multiLevelType w:val="hybridMultilevel"/>
    <w:tmpl w:val="C52CA9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DE37AE5"/>
    <w:multiLevelType w:val="hybridMultilevel"/>
    <w:tmpl w:val="F57E8FFA"/>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C91522"/>
    <w:multiLevelType w:val="hybridMultilevel"/>
    <w:tmpl w:val="01FC98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63B7B75"/>
    <w:multiLevelType w:val="hybridMultilevel"/>
    <w:tmpl w:val="1BFA9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9090849">
    <w:abstractNumId w:val="12"/>
  </w:num>
  <w:num w:numId="2" w16cid:durableId="831415241">
    <w:abstractNumId w:val="4"/>
  </w:num>
  <w:num w:numId="3" w16cid:durableId="2123724654">
    <w:abstractNumId w:val="14"/>
  </w:num>
  <w:num w:numId="4" w16cid:durableId="1183780196">
    <w:abstractNumId w:val="36"/>
  </w:num>
  <w:num w:numId="5" w16cid:durableId="37976127">
    <w:abstractNumId w:val="0"/>
  </w:num>
  <w:num w:numId="6" w16cid:durableId="871042423">
    <w:abstractNumId w:val="5"/>
  </w:num>
  <w:num w:numId="7" w16cid:durableId="656566884">
    <w:abstractNumId w:val="15"/>
  </w:num>
  <w:num w:numId="8" w16cid:durableId="1938557414">
    <w:abstractNumId w:val="38"/>
  </w:num>
  <w:num w:numId="9" w16cid:durableId="1110583085">
    <w:abstractNumId w:val="31"/>
  </w:num>
  <w:num w:numId="10" w16cid:durableId="86466226">
    <w:abstractNumId w:val="20"/>
  </w:num>
  <w:num w:numId="11" w16cid:durableId="1515608395">
    <w:abstractNumId w:val="30"/>
  </w:num>
  <w:num w:numId="12" w16cid:durableId="486480814">
    <w:abstractNumId w:val="3"/>
  </w:num>
  <w:num w:numId="13" w16cid:durableId="1004208500">
    <w:abstractNumId w:val="43"/>
  </w:num>
  <w:num w:numId="14" w16cid:durableId="559706258">
    <w:abstractNumId w:val="25"/>
  </w:num>
  <w:num w:numId="15" w16cid:durableId="1997563172">
    <w:abstractNumId w:val="42"/>
  </w:num>
  <w:num w:numId="16" w16cid:durableId="985209812">
    <w:abstractNumId w:val="7"/>
  </w:num>
  <w:num w:numId="17" w16cid:durableId="119031335">
    <w:abstractNumId w:val="9"/>
  </w:num>
  <w:num w:numId="18" w16cid:durableId="1865943874">
    <w:abstractNumId w:val="21"/>
  </w:num>
  <w:num w:numId="19" w16cid:durableId="1820339446">
    <w:abstractNumId w:val="13"/>
  </w:num>
  <w:num w:numId="20" w16cid:durableId="1653874862">
    <w:abstractNumId w:val="41"/>
  </w:num>
  <w:num w:numId="21" w16cid:durableId="754135183">
    <w:abstractNumId w:val="23"/>
  </w:num>
  <w:num w:numId="22" w16cid:durableId="716243583">
    <w:abstractNumId w:val="28"/>
  </w:num>
  <w:num w:numId="23" w16cid:durableId="1601134298">
    <w:abstractNumId w:val="19"/>
  </w:num>
  <w:num w:numId="24" w16cid:durableId="683438773">
    <w:abstractNumId w:val="2"/>
  </w:num>
  <w:num w:numId="25" w16cid:durableId="798688430">
    <w:abstractNumId w:val="29"/>
  </w:num>
  <w:num w:numId="26" w16cid:durableId="1255164918">
    <w:abstractNumId w:val="32"/>
  </w:num>
  <w:num w:numId="27" w16cid:durableId="1183014077">
    <w:abstractNumId w:val="10"/>
  </w:num>
  <w:num w:numId="28" w16cid:durableId="775949501">
    <w:abstractNumId w:val="35"/>
  </w:num>
  <w:num w:numId="29" w16cid:durableId="1422069581">
    <w:abstractNumId w:val="40"/>
  </w:num>
  <w:num w:numId="30" w16cid:durableId="1711610537">
    <w:abstractNumId w:val="6"/>
  </w:num>
  <w:num w:numId="31" w16cid:durableId="1470898359">
    <w:abstractNumId w:val="37"/>
  </w:num>
  <w:num w:numId="32" w16cid:durableId="318995759">
    <w:abstractNumId w:val="24"/>
  </w:num>
  <w:num w:numId="33" w16cid:durableId="293213744">
    <w:abstractNumId w:val="18"/>
  </w:num>
  <w:num w:numId="34" w16cid:durableId="1094668177">
    <w:abstractNumId w:val="12"/>
  </w:num>
  <w:num w:numId="35" w16cid:durableId="1075012374">
    <w:abstractNumId w:val="17"/>
  </w:num>
  <w:num w:numId="36" w16cid:durableId="1538855344">
    <w:abstractNumId w:val="22"/>
  </w:num>
  <w:num w:numId="37" w16cid:durableId="1324508110">
    <w:abstractNumId w:val="27"/>
  </w:num>
  <w:num w:numId="38" w16cid:durableId="1248926758">
    <w:abstractNumId w:val="39"/>
  </w:num>
  <w:num w:numId="39" w16cid:durableId="2029287807">
    <w:abstractNumId w:val="26"/>
  </w:num>
  <w:num w:numId="40" w16cid:durableId="1173103639">
    <w:abstractNumId w:val="11"/>
  </w:num>
  <w:num w:numId="41" w16cid:durableId="1411544638">
    <w:abstractNumId w:val="33"/>
  </w:num>
  <w:num w:numId="42" w16cid:durableId="1935431819">
    <w:abstractNumId w:val="16"/>
  </w:num>
  <w:num w:numId="43" w16cid:durableId="857423839">
    <w:abstractNumId w:val="34"/>
  </w:num>
  <w:num w:numId="44" w16cid:durableId="2002660137">
    <w:abstractNumId w:val="1"/>
  </w:num>
  <w:num w:numId="45" w16cid:durableId="177925302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N7YwsjAysTQ1tzRV0lEKTi0uzszPAykwrAUA5NF0bSwAAAA="/>
  </w:docVars>
  <w:rsids>
    <w:rsidRoot w:val="00BA6631"/>
    <w:rsid w:val="00000A06"/>
    <w:rsid w:val="000110B2"/>
    <w:rsid w:val="000126B8"/>
    <w:rsid w:val="00013605"/>
    <w:rsid w:val="00016129"/>
    <w:rsid w:val="00020238"/>
    <w:rsid w:val="00023A6D"/>
    <w:rsid w:val="00023BBA"/>
    <w:rsid w:val="00024087"/>
    <w:rsid w:val="00031CEE"/>
    <w:rsid w:val="000436AA"/>
    <w:rsid w:val="00046202"/>
    <w:rsid w:val="00054438"/>
    <w:rsid w:val="000545AE"/>
    <w:rsid w:val="000548EA"/>
    <w:rsid w:val="0005524A"/>
    <w:rsid w:val="00055362"/>
    <w:rsid w:val="00062309"/>
    <w:rsid w:val="00077A14"/>
    <w:rsid w:val="00082856"/>
    <w:rsid w:val="00083C02"/>
    <w:rsid w:val="00086487"/>
    <w:rsid w:val="000922BF"/>
    <w:rsid w:val="00093B65"/>
    <w:rsid w:val="00095225"/>
    <w:rsid w:val="00097925"/>
    <w:rsid w:val="00097D0A"/>
    <w:rsid w:val="000A041F"/>
    <w:rsid w:val="000A0FDD"/>
    <w:rsid w:val="000A21BD"/>
    <w:rsid w:val="000A4083"/>
    <w:rsid w:val="000A5DA2"/>
    <w:rsid w:val="000B3464"/>
    <w:rsid w:val="000B34F3"/>
    <w:rsid w:val="000B3D7E"/>
    <w:rsid w:val="000B6168"/>
    <w:rsid w:val="000C28FB"/>
    <w:rsid w:val="000D21FD"/>
    <w:rsid w:val="000E00EA"/>
    <w:rsid w:val="000E1231"/>
    <w:rsid w:val="000E12F2"/>
    <w:rsid w:val="000E1B83"/>
    <w:rsid w:val="000E3867"/>
    <w:rsid w:val="000E7C6B"/>
    <w:rsid w:val="000F0527"/>
    <w:rsid w:val="000F2440"/>
    <w:rsid w:val="000F74E2"/>
    <w:rsid w:val="00106F5F"/>
    <w:rsid w:val="0013101A"/>
    <w:rsid w:val="001438C9"/>
    <w:rsid w:val="001618D0"/>
    <w:rsid w:val="0017052C"/>
    <w:rsid w:val="00170A50"/>
    <w:rsid w:val="0017258C"/>
    <w:rsid w:val="00174531"/>
    <w:rsid w:val="00184017"/>
    <w:rsid w:val="00185353"/>
    <w:rsid w:val="00185649"/>
    <w:rsid w:val="00186006"/>
    <w:rsid w:val="001A6B74"/>
    <w:rsid w:val="001A6FE0"/>
    <w:rsid w:val="001B2742"/>
    <w:rsid w:val="001B344B"/>
    <w:rsid w:val="001C193A"/>
    <w:rsid w:val="001D4D85"/>
    <w:rsid w:val="001D7CF3"/>
    <w:rsid w:val="001E27B3"/>
    <w:rsid w:val="001E2A8A"/>
    <w:rsid w:val="001E73EC"/>
    <w:rsid w:val="001F4379"/>
    <w:rsid w:val="001F48F7"/>
    <w:rsid w:val="001F54D6"/>
    <w:rsid w:val="001F6D07"/>
    <w:rsid w:val="0020044B"/>
    <w:rsid w:val="00205895"/>
    <w:rsid w:val="00205997"/>
    <w:rsid w:val="0020756E"/>
    <w:rsid w:val="002110DD"/>
    <w:rsid w:val="002120E8"/>
    <w:rsid w:val="00216230"/>
    <w:rsid w:val="0021778F"/>
    <w:rsid w:val="00217B58"/>
    <w:rsid w:val="00217E7F"/>
    <w:rsid w:val="00217EDE"/>
    <w:rsid w:val="0022398D"/>
    <w:rsid w:val="0022476F"/>
    <w:rsid w:val="00232FF9"/>
    <w:rsid w:val="00236644"/>
    <w:rsid w:val="00244D25"/>
    <w:rsid w:val="002454D3"/>
    <w:rsid w:val="00245907"/>
    <w:rsid w:val="002478A8"/>
    <w:rsid w:val="002502D8"/>
    <w:rsid w:val="0025168A"/>
    <w:rsid w:val="002524D0"/>
    <w:rsid w:val="0025567D"/>
    <w:rsid w:val="00262417"/>
    <w:rsid w:val="002651F9"/>
    <w:rsid w:val="002665E5"/>
    <w:rsid w:val="002677E2"/>
    <w:rsid w:val="00273BA9"/>
    <w:rsid w:val="00286F39"/>
    <w:rsid w:val="00292C19"/>
    <w:rsid w:val="002976D6"/>
    <w:rsid w:val="002A7924"/>
    <w:rsid w:val="002A7FE7"/>
    <w:rsid w:val="002B676F"/>
    <w:rsid w:val="002C0E56"/>
    <w:rsid w:val="002C303F"/>
    <w:rsid w:val="002C5C7A"/>
    <w:rsid w:val="002D08BE"/>
    <w:rsid w:val="002F65D4"/>
    <w:rsid w:val="00300B30"/>
    <w:rsid w:val="00301282"/>
    <w:rsid w:val="003039A3"/>
    <w:rsid w:val="00304917"/>
    <w:rsid w:val="00310D0A"/>
    <w:rsid w:val="003113EE"/>
    <w:rsid w:val="00317655"/>
    <w:rsid w:val="003222E8"/>
    <w:rsid w:val="00326AD3"/>
    <w:rsid w:val="00326ECE"/>
    <w:rsid w:val="00340AD7"/>
    <w:rsid w:val="0034142F"/>
    <w:rsid w:val="00345019"/>
    <w:rsid w:val="003516F4"/>
    <w:rsid w:val="0035197D"/>
    <w:rsid w:val="00357A1E"/>
    <w:rsid w:val="00357A69"/>
    <w:rsid w:val="0036706B"/>
    <w:rsid w:val="003720F2"/>
    <w:rsid w:val="003726DD"/>
    <w:rsid w:val="003816CA"/>
    <w:rsid w:val="00381FF1"/>
    <w:rsid w:val="0038587F"/>
    <w:rsid w:val="00386614"/>
    <w:rsid w:val="00386E88"/>
    <w:rsid w:val="00393C1C"/>
    <w:rsid w:val="003A539D"/>
    <w:rsid w:val="003A6862"/>
    <w:rsid w:val="003B5FFB"/>
    <w:rsid w:val="003C3EB1"/>
    <w:rsid w:val="003C57E8"/>
    <w:rsid w:val="003D1C85"/>
    <w:rsid w:val="003D4B42"/>
    <w:rsid w:val="003E0511"/>
    <w:rsid w:val="003E0F4A"/>
    <w:rsid w:val="003E5037"/>
    <w:rsid w:val="003F02F2"/>
    <w:rsid w:val="003F19F4"/>
    <w:rsid w:val="003F5EA8"/>
    <w:rsid w:val="003F6151"/>
    <w:rsid w:val="003F7BBB"/>
    <w:rsid w:val="00401549"/>
    <w:rsid w:val="00404ABD"/>
    <w:rsid w:val="004053E2"/>
    <w:rsid w:val="00406556"/>
    <w:rsid w:val="00410250"/>
    <w:rsid w:val="00413793"/>
    <w:rsid w:val="00427484"/>
    <w:rsid w:val="004339C1"/>
    <w:rsid w:val="004341B4"/>
    <w:rsid w:val="00436239"/>
    <w:rsid w:val="00447094"/>
    <w:rsid w:val="0045075A"/>
    <w:rsid w:val="00450E92"/>
    <w:rsid w:val="004628A0"/>
    <w:rsid w:val="004637BE"/>
    <w:rsid w:val="00470E97"/>
    <w:rsid w:val="004713FA"/>
    <w:rsid w:val="00481B0E"/>
    <w:rsid w:val="00482387"/>
    <w:rsid w:val="00484081"/>
    <w:rsid w:val="00485654"/>
    <w:rsid w:val="004903F5"/>
    <w:rsid w:val="0049097A"/>
    <w:rsid w:val="004961F7"/>
    <w:rsid w:val="004A6350"/>
    <w:rsid w:val="004A7575"/>
    <w:rsid w:val="004B3A5B"/>
    <w:rsid w:val="004B48A7"/>
    <w:rsid w:val="004C1222"/>
    <w:rsid w:val="004C1CD1"/>
    <w:rsid w:val="004D3FBF"/>
    <w:rsid w:val="004D53C0"/>
    <w:rsid w:val="004E03FC"/>
    <w:rsid w:val="004E279E"/>
    <w:rsid w:val="004E3751"/>
    <w:rsid w:val="004E7927"/>
    <w:rsid w:val="004F043B"/>
    <w:rsid w:val="004F15E5"/>
    <w:rsid w:val="004F5E04"/>
    <w:rsid w:val="005023EA"/>
    <w:rsid w:val="00502AD1"/>
    <w:rsid w:val="005075E1"/>
    <w:rsid w:val="005140B5"/>
    <w:rsid w:val="00514900"/>
    <w:rsid w:val="005214EC"/>
    <w:rsid w:val="00524E87"/>
    <w:rsid w:val="005260C7"/>
    <w:rsid w:val="00537FCB"/>
    <w:rsid w:val="00543B1F"/>
    <w:rsid w:val="00544010"/>
    <w:rsid w:val="005459BD"/>
    <w:rsid w:val="00547020"/>
    <w:rsid w:val="0056149A"/>
    <w:rsid w:val="005706D0"/>
    <w:rsid w:val="00574300"/>
    <w:rsid w:val="00583FFB"/>
    <w:rsid w:val="00587B72"/>
    <w:rsid w:val="00595AA0"/>
    <w:rsid w:val="005B09D6"/>
    <w:rsid w:val="005B37F4"/>
    <w:rsid w:val="005B55D4"/>
    <w:rsid w:val="005C37DA"/>
    <w:rsid w:val="005D0B78"/>
    <w:rsid w:val="005D4349"/>
    <w:rsid w:val="005D684F"/>
    <w:rsid w:val="005D7448"/>
    <w:rsid w:val="005E48CF"/>
    <w:rsid w:val="005E7923"/>
    <w:rsid w:val="005F0BCF"/>
    <w:rsid w:val="005F6125"/>
    <w:rsid w:val="005F7CE0"/>
    <w:rsid w:val="00600552"/>
    <w:rsid w:val="00601DF1"/>
    <w:rsid w:val="00606D3D"/>
    <w:rsid w:val="00610053"/>
    <w:rsid w:val="006165BD"/>
    <w:rsid w:val="006170EF"/>
    <w:rsid w:val="00620DB8"/>
    <w:rsid w:val="00621514"/>
    <w:rsid w:val="006250D0"/>
    <w:rsid w:val="00625950"/>
    <w:rsid w:val="00625B9A"/>
    <w:rsid w:val="0062630A"/>
    <w:rsid w:val="00633D55"/>
    <w:rsid w:val="0063791A"/>
    <w:rsid w:val="00643C74"/>
    <w:rsid w:val="006627A0"/>
    <w:rsid w:val="00671A93"/>
    <w:rsid w:val="00672FC9"/>
    <w:rsid w:val="00675BAE"/>
    <w:rsid w:val="006806F6"/>
    <w:rsid w:val="006814A6"/>
    <w:rsid w:val="006826C9"/>
    <w:rsid w:val="00683723"/>
    <w:rsid w:val="00691333"/>
    <w:rsid w:val="00691D1E"/>
    <w:rsid w:val="0069224C"/>
    <w:rsid w:val="00693EB8"/>
    <w:rsid w:val="00697131"/>
    <w:rsid w:val="006A0073"/>
    <w:rsid w:val="006A0C47"/>
    <w:rsid w:val="006A13DD"/>
    <w:rsid w:val="006A18B2"/>
    <w:rsid w:val="006B0276"/>
    <w:rsid w:val="006B28A5"/>
    <w:rsid w:val="006B37F0"/>
    <w:rsid w:val="006B4150"/>
    <w:rsid w:val="006C36AB"/>
    <w:rsid w:val="006D214F"/>
    <w:rsid w:val="006D4224"/>
    <w:rsid w:val="006D586B"/>
    <w:rsid w:val="006E0B69"/>
    <w:rsid w:val="006E3F69"/>
    <w:rsid w:val="006E71AC"/>
    <w:rsid w:val="006F435D"/>
    <w:rsid w:val="007052FA"/>
    <w:rsid w:val="00712249"/>
    <w:rsid w:val="00721947"/>
    <w:rsid w:val="00723887"/>
    <w:rsid w:val="007305F5"/>
    <w:rsid w:val="00731358"/>
    <w:rsid w:val="00740423"/>
    <w:rsid w:val="00743932"/>
    <w:rsid w:val="00753B0C"/>
    <w:rsid w:val="007664FE"/>
    <w:rsid w:val="00772C59"/>
    <w:rsid w:val="007742A9"/>
    <w:rsid w:val="00774593"/>
    <w:rsid w:val="00776F5A"/>
    <w:rsid w:val="007773F0"/>
    <w:rsid w:val="007776ED"/>
    <w:rsid w:val="00786BAE"/>
    <w:rsid w:val="00792465"/>
    <w:rsid w:val="007942A0"/>
    <w:rsid w:val="007A13CF"/>
    <w:rsid w:val="007C276A"/>
    <w:rsid w:val="007C72ED"/>
    <w:rsid w:val="007D650E"/>
    <w:rsid w:val="007D716E"/>
    <w:rsid w:val="007E08E6"/>
    <w:rsid w:val="007F2B20"/>
    <w:rsid w:val="00802096"/>
    <w:rsid w:val="00802713"/>
    <w:rsid w:val="00803265"/>
    <w:rsid w:val="00804752"/>
    <w:rsid w:val="0080565B"/>
    <w:rsid w:val="0081515D"/>
    <w:rsid w:val="008153F0"/>
    <w:rsid w:val="00815B3F"/>
    <w:rsid w:val="008238A6"/>
    <w:rsid w:val="00826752"/>
    <w:rsid w:val="0083526A"/>
    <w:rsid w:val="008411C6"/>
    <w:rsid w:val="00847E77"/>
    <w:rsid w:val="0085251C"/>
    <w:rsid w:val="008767AC"/>
    <w:rsid w:val="00890E1E"/>
    <w:rsid w:val="00893532"/>
    <w:rsid w:val="0089368C"/>
    <w:rsid w:val="00893CFB"/>
    <w:rsid w:val="00896E24"/>
    <w:rsid w:val="008A7175"/>
    <w:rsid w:val="008B2207"/>
    <w:rsid w:val="008B3CCC"/>
    <w:rsid w:val="008B6F38"/>
    <w:rsid w:val="008C1660"/>
    <w:rsid w:val="008C2398"/>
    <w:rsid w:val="008C67DB"/>
    <w:rsid w:val="008D181C"/>
    <w:rsid w:val="008D1862"/>
    <w:rsid w:val="008E2451"/>
    <w:rsid w:val="008E6050"/>
    <w:rsid w:val="008F061E"/>
    <w:rsid w:val="008F3FBA"/>
    <w:rsid w:val="008F6AFC"/>
    <w:rsid w:val="008F7760"/>
    <w:rsid w:val="009016FE"/>
    <w:rsid w:val="00904FD3"/>
    <w:rsid w:val="009137BF"/>
    <w:rsid w:val="00914F26"/>
    <w:rsid w:val="00915B26"/>
    <w:rsid w:val="00917C1B"/>
    <w:rsid w:val="00922735"/>
    <w:rsid w:val="0093086A"/>
    <w:rsid w:val="00935A56"/>
    <w:rsid w:val="00936B23"/>
    <w:rsid w:val="0094293E"/>
    <w:rsid w:val="0094469E"/>
    <w:rsid w:val="009516B5"/>
    <w:rsid w:val="00957BF5"/>
    <w:rsid w:val="00957BFF"/>
    <w:rsid w:val="009650B0"/>
    <w:rsid w:val="00965F26"/>
    <w:rsid w:val="0097596D"/>
    <w:rsid w:val="009826CB"/>
    <w:rsid w:val="00996FEC"/>
    <w:rsid w:val="009A33A1"/>
    <w:rsid w:val="009A68D6"/>
    <w:rsid w:val="009B3F5E"/>
    <w:rsid w:val="009B6183"/>
    <w:rsid w:val="009B67A5"/>
    <w:rsid w:val="009B794D"/>
    <w:rsid w:val="009B7C66"/>
    <w:rsid w:val="009C73EC"/>
    <w:rsid w:val="009D0D75"/>
    <w:rsid w:val="009D1586"/>
    <w:rsid w:val="009D29CB"/>
    <w:rsid w:val="009D4969"/>
    <w:rsid w:val="009D7862"/>
    <w:rsid w:val="009F11C9"/>
    <w:rsid w:val="009F5E53"/>
    <w:rsid w:val="00A024D0"/>
    <w:rsid w:val="00A04680"/>
    <w:rsid w:val="00A0640C"/>
    <w:rsid w:val="00A07860"/>
    <w:rsid w:val="00A143A4"/>
    <w:rsid w:val="00A159AD"/>
    <w:rsid w:val="00A17D47"/>
    <w:rsid w:val="00A21278"/>
    <w:rsid w:val="00A25DA8"/>
    <w:rsid w:val="00A2690C"/>
    <w:rsid w:val="00A30EBE"/>
    <w:rsid w:val="00A411A9"/>
    <w:rsid w:val="00A44646"/>
    <w:rsid w:val="00A477E9"/>
    <w:rsid w:val="00A51CC8"/>
    <w:rsid w:val="00A53B1A"/>
    <w:rsid w:val="00A542A7"/>
    <w:rsid w:val="00A57236"/>
    <w:rsid w:val="00A64E3F"/>
    <w:rsid w:val="00A66C34"/>
    <w:rsid w:val="00A72765"/>
    <w:rsid w:val="00A7302B"/>
    <w:rsid w:val="00A73F8D"/>
    <w:rsid w:val="00A74616"/>
    <w:rsid w:val="00A74C20"/>
    <w:rsid w:val="00A82727"/>
    <w:rsid w:val="00A82E0C"/>
    <w:rsid w:val="00A83109"/>
    <w:rsid w:val="00A831E4"/>
    <w:rsid w:val="00A83C5D"/>
    <w:rsid w:val="00A84EBF"/>
    <w:rsid w:val="00A900F6"/>
    <w:rsid w:val="00A95C9B"/>
    <w:rsid w:val="00AA239D"/>
    <w:rsid w:val="00AA31F8"/>
    <w:rsid w:val="00AA57B9"/>
    <w:rsid w:val="00AB08C6"/>
    <w:rsid w:val="00AB32CE"/>
    <w:rsid w:val="00AB53FE"/>
    <w:rsid w:val="00AB5F2F"/>
    <w:rsid w:val="00AC1A05"/>
    <w:rsid w:val="00AC1D31"/>
    <w:rsid w:val="00AD2851"/>
    <w:rsid w:val="00AD320F"/>
    <w:rsid w:val="00AD54FB"/>
    <w:rsid w:val="00AE7931"/>
    <w:rsid w:val="00AF1739"/>
    <w:rsid w:val="00B00C1E"/>
    <w:rsid w:val="00B01A1E"/>
    <w:rsid w:val="00B0262F"/>
    <w:rsid w:val="00B050EA"/>
    <w:rsid w:val="00B12E9D"/>
    <w:rsid w:val="00B17365"/>
    <w:rsid w:val="00B17AF4"/>
    <w:rsid w:val="00B24490"/>
    <w:rsid w:val="00B26048"/>
    <w:rsid w:val="00B26967"/>
    <w:rsid w:val="00B27B42"/>
    <w:rsid w:val="00B353B8"/>
    <w:rsid w:val="00B3683E"/>
    <w:rsid w:val="00B46F0B"/>
    <w:rsid w:val="00B47BCB"/>
    <w:rsid w:val="00B47E25"/>
    <w:rsid w:val="00B50D2A"/>
    <w:rsid w:val="00B556E5"/>
    <w:rsid w:val="00B560FA"/>
    <w:rsid w:val="00B57ABF"/>
    <w:rsid w:val="00B710A9"/>
    <w:rsid w:val="00B820DA"/>
    <w:rsid w:val="00B84016"/>
    <w:rsid w:val="00B95AE5"/>
    <w:rsid w:val="00B95C23"/>
    <w:rsid w:val="00B97B42"/>
    <w:rsid w:val="00BA6631"/>
    <w:rsid w:val="00BC15FE"/>
    <w:rsid w:val="00BC2DE9"/>
    <w:rsid w:val="00BC7A72"/>
    <w:rsid w:val="00BE06A3"/>
    <w:rsid w:val="00BE11C8"/>
    <w:rsid w:val="00BE123D"/>
    <w:rsid w:val="00BE45FD"/>
    <w:rsid w:val="00BE4EED"/>
    <w:rsid w:val="00BF2C88"/>
    <w:rsid w:val="00C073A9"/>
    <w:rsid w:val="00C12E26"/>
    <w:rsid w:val="00C13BDE"/>
    <w:rsid w:val="00C15EB6"/>
    <w:rsid w:val="00C16576"/>
    <w:rsid w:val="00C2352C"/>
    <w:rsid w:val="00C25B3A"/>
    <w:rsid w:val="00C25C0C"/>
    <w:rsid w:val="00C3159A"/>
    <w:rsid w:val="00C326C5"/>
    <w:rsid w:val="00C33EFC"/>
    <w:rsid w:val="00C37B05"/>
    <w:rsid w:val="00C4095C"/>
    <w:rsid w:val="00C4234C"/>
    <w:rsid w:val="00C50FCA"/>
    <w:rsid w:val="00C64796"/>
    <w:rsid w:val="00C66800"/>
    <w:rsid w:val="00C75A7A"/>
    <w:rsid w:val="00C90850"/>
    <w:rsid w:val="00C91933"/>
    <w:rsid w:val="00C9292A"/>
    <w:rsid w:val="00C94803"/>
    <w:rsid w:val="00C957B2"/>
    <w:rsid w:val="00C97D93"/>
    <w:rsid w:val="00CA1160"/>
    <w:rsid w:val="00CA315E"/>
    <w:rsid w:val="00CA3E49"/>
    <w:rsid w:val="00CA3F93"/>
    <w:rsid w:val="00CA54F1"/>
    <w:rsid w:val="00CA5676"/>
    <w:rsid w:val="00CB1837"/>
    <w:rsid w:val="00CB5467"/>
    <w:rsid w:val="00CB6E23"/>
    <w:rsid w:val="00CC11C0"/>
    <w:rsid w:val="00CC6241"/>
    <w:rsid w:val="00CD5821"/>
    <w:rsid w:val="00CE0A33"/>
    <w:rsid w:val="00CE1453"/>
    <w:rsid w:val="00CE2D17"/>
    <w:rsid w:val="00CE3173"/>
    <w:rsid w:val="00CE6E74"/>
    <w:rsid w:val="00CE7469"/>
    <w:rsid w:val="00CF0124"/>
    <w:rsid w:val="00CF5595"/>
    <w:rsid w:val="00D01D90"/>
    <w:rsid w:val="00D05133"/>
    <w:rsid w:val="00D051EC"/>
    <w:rsid w:val="00D10860"/>
    <w:rsid w:val="00D211EC"/>
    <w:rsid w:val="00D26535"/>
    <w:rsid w:val="00D31E5C"/>
    <w:rsid w:val="00D34B69"/>
    <w:rsid w:val="00D354BF"/>
    <w:rsid w:val="00D36BA0"/>
    <w:rsid w:val="00D37C42"/>
    <w:rsid w:val="00D424E4"/>
    <w:rsid w:val="00D4291B"/>
    <w:rsid w:val="00D5006F"/>
    <w:rsid w:val="00D52602"/>
    <w:rsid w:val="00D53FE8"/>
    <w:rsid w:val="00D650D3"/>
    <w:rsid w:val="00D75843"/>
    <w:rsid w:val="00D75F33"/>
    <w:rsid w:val="00D81124"/>
    <w:rsid w:val="00D81727"/>
    <w:rsid w:val="00D8187E"/>
    <w:rsid w:val="00D83511"/>
    <w:rsid w:val="00D83D42"/>
    <w:rsid w:val="00D97B68"/>
    <w:rsid w:val="00DA1214"/>
    <w:rsid w:val="00DA6245"/>
    <w:rsid w:val="00DC04D0"/>
    <w:rsid w:val="00DC1884"/>
    <w:rsid w:val="00DC4F59"/>
    <w:rsid w:val="00DC7729"/>
    <w:rsid w:val="00DD3E87"/>
    <w:rsid w:val="00DE0CEA"/>
    <w:rsid w:val="00DE326F"/>
    <w:rsid w:val="00DF04BB"/>
    <w:rsid w:val="00E019CA"/>
    <w:rsid w:val="00E0439C"/>
    <w:rsid w:val="00E06E23"/>
    <w:rsid w:val="00E1175A"/>
    <w:rsid w:val="00E12A0D"/>
    <w:rsid w:val="00E1413F"/>
    <w:rsid w:val="00E14970"/>
    <w:rsid w:val="00E16738"/>
    <w:rsid w:val="00E21425"/>
    <w:rsid w:val="00E26A10"/>
    <w:rsid w:val="00E34CE6"/>
    <w:rsid w:val="00E3547E"/>
    <w:rsid w:val="00E368A7"/>
    <w:rsid w:val="00E37D29"/>
    <w:rsid w:val="00E64A04"/>
    <w:rsid w:val="00E6606A"/>
    <w:rsid w:val="00E67EDE"/>
    <w:rsid w:val="00E776B0"/>
    <w:rsid w:val="00E812EB"/>
    <w:rsid w:val="00E87103"/>
    <w:rsid w:val="00E87356"/>
    <w:rsid w:val="00E979D0"/>
    <w:rsid w:val="00EA03E8"/>
    <w:rsid w:val="00EA13A8"/>
    <w:rsid w:val="00EA21CD"/>
    <w:rsid w:val="00EA36A2"/>
    <w:rsid w:val="00EA7AB0"/>
    <w:rsid w:val="00EC52E0"/>
    <w:rsid w:val="00ED1D7A"/>
    <w:rsid w:val="00ED7982"/>
    <w:rsid w:val="00EE2A7B"/>
    <w:rsid w:val="00EE2FC4"/>
    <w:rsid w:val="00EE3AAE"/>
    <w:rsid w:val="00EE4DFC"/>
    <w:rsid w:val="00EF161C"/>
    <w:rsid w:val="00F0276E"/>
    <w:rsid w:val="00F15C90"/>
    <w:rsid w:val="00F21E50"/>
    <w:rsid w:val="00F31BCD"/>
    <w:rsid w:val="00F33263"/>
    <w:rsid w:val="00F334BA"/>
    <w:rsid w:val="00F344E4"/>
    <w:rsid w:val="00F37BD4"/>
    <w:rsid w:val="00F47DE0"/>
    <w:rsid w:val="00F50D30"/>
    <w:rsid w:val="00F5466F"/>
    <w:rsid w:val="00F66109"/>
    <w:rsid w:val="00F67F31"/>
    <w:rsid w:val="00F71F8E"/>
    <w:rsid w:val="00F74CB7"/>
    <w:rsid w:val="00F9072C"/>
    <w:rsid w:val="00F913AD"/>
    <w:rsid w:val="00FA0142"/>
    <w:rsid w:val="00FA185E"/>
    <w:rsid w:val="00FA59CE"/>
    <w:rsid w:val="00FB15B7"/>
    <w:rsid w:val="00FB3B5A"/>
    <w:rsid w:val="00FC3DFF"/>
    <w:rsid w:val="00FC53AF"/>
    <w:rsid w:val="00FD242D"/>
    <w:rsid w:val="00FE4286"/>
    <w:rsid w:val="00FF04AB"/>
    <w:rsid w:val="00FF0F95"/>
    <w:rsid w:val="00FF1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12A23"/>
  <w15:docId w15:val="{193F5853-CAEC-429A-B5D8-73A51A07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26"/>
    <w:pPr>
      <w:spacing w:after="240" w:line="264" w:lineRule="auto"/>
    </w:pPr>
    <w:rPr>
      <w:rFonts w:ascii="Calibri Light" w:hAnsi="Calibri Light"/>
      <w:color w:val="333333" w:themeColor="text1"/>
      <w:sz w:val="20"/>
    </w:rPr>
  </w:style>
  <w:style w:type="paragraph" w:styleId="Heading1">
    <w:name w:val="heading 1"/>
    <w:basedOn w:val="Normal"/>
    <w:next w:val="Normal"/>
    <w:link w:val="Heading1Char"/>
    <w:uiPriority w:val="9"/>
    <w:qFormat/>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ƒl?fej,Header1 Char Char Char,Header1 Char,Header1 Char Char,*Header,hd,he Cha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aliases w:val="Header1 Char1,ƒl?fej Char,Header1 Char Char Char Char,Header1 Char Char1,Header1 Char Char Char1,*Header Char,hd Char,he Cha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lista_2"/>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qFormat/>
    <w:rsid w:val="00345019"/>
    <w:pPr>
      <w:ind w:firstLine="0"/>
    </w:pPr>
  </w:style>
  <w:style w:type="character" w:customStyle="1" w:styleId="TitleChar">
    <w:name w:val="Title Char"/>
    <w:basedOn w:val="DefaultParagraphFont"/>
    <w:link w:val="Title"/>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qFormat/>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qFormat/>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aliases w:val=" Cha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aliases w:val=" Cha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3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qFormat/>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table" w:customStyle="1" w:styleId="Tabelraster1">
    <w:name w:val="Tabelraster1"/>
    <w:basedOn w:val="TableNormal"/>
    <w:next w:val="TableGrid"/>
    <w:uiPriority w:val="39"/>
    <w:rsid w:val="00965F26"/>
    <w:pPr>
      <w:spacing w:after="0" w:line="240" w:lineRule="auto"/>
    </w:pPr>
    <w:rPr>
      <w:rFonts w:ascii="Calibri" w:eastAsia="Calibri" w:hAnsi="Calibri" w:cs="Calibri"/>
      <w:color w:val="00000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490"/>
    <w:pPr>
      <w:autoSpaceDE w:val="0"/>
      <w:autoSpaceDN w:val="0"/>
      <w:adjustRightInd w:val="0"/>
      <w:spacing w:after="0" w:line="240" w:lineRule="auto"/>
    </w:pPr>
    <w:rPr>
      <w:rFonts w:ascii="Calibri Light" w:hAnsi="Calibri Light" w:cs="Calibri Light"/>
      <w:color w:val="000000"/>
      <w:sz w:val="24"/>
      <w:szCs w:val="24"/>
    </w:rPr>
  </w:style>
  <w:style w:type="paragraph" w:customStyle="1" w:styleId="heading30">
    <w:name w:val="heading3"/>
    <w:basedOn w:val="Heading8"/>
    <w:link w:val="heading3Char0"/>
    <w:qFormat/>
    <w:rsid w:val="004053E2"/>
    <w:pPr>
      <w:spacing w:before="40"/>
    </w:pPr>
    <w:rPr>
      <w:color w:val="004494"/>
      <w:sz w:val="24"/>
      <w:szCs w:val="21"/>
      <w:lang w:eastAsia="sv-SE"/>
    </w:rPr>
  </w:style>
  <w:style w:type="character" w:customStyle="1" w:styleId="heading3Char0">
    <w:name w:val="heading3 Char"/>
    <w:basedOn w:val="Heading8Char"/>
    <w:link w:val="heading30"/>
    <w:rsid w:val="004053E2"/>
    <w:rPr>
      <w:rFonts w:asciiTheme="majorHAnsi" w:eastAsiaTheme="majorEastAsia" w:hAnsiTheme="majorHAnsi" w:cstheme="majorBidi"/>
      <w:color w:val="004494"/>
      <w:sz w:val="24"/>
      <w:szCs w:val="21"/>
      <w:lang w:eastAsia="sv-SE"/>
    </w:rPr>
  </w:style>
  <w:style w:type="paragraph" w:customStyle="1" w:styleId="head2">
    <w:name w:val="head2"/>
    <w:basedOn w:val="Heading7"/>
    <w:link w:val="head2Char"/>
    <w:qFormat/>
    <w:rsid w:val="006E0B69"/>
    <w:pPr>
      <w:spacing w:before="40" w:line="276" w:lineRule="auto"/>
      <w:jc w:val="both"/>
    </w:pPr>
    <w:rPr>
      <w:i w:val="0"/>
      <w:color w:val="004494"/>
      <w:sz w:val="32"/>
      <w:szCs w:val="32"/>
      <w:lang w:eastAsia="sv-SE"/>
    </w:rPr>
  </w:style>
  <w:style w:type="character" w:customStyle="1" w:styleId="head2Char">
    <w:name w:val="head2 Char"/>
    <w:basedOn w:val="Heading7Char"/>
    <w:link w:val="head2"/>
    <w:rsid w:val="006E0B69"/>
    <w:rPr>
      <w:rFonts w:asciiTheme="majorHAnsi" w:eastAsiaTheme="majorEastAsia" w:hAnsiTheme="majorHAnsi" w:cstheme="majorBidi"/>
      <w:i w:val="0"/>
      <w:iCs/>
      <w:color w:val="004494"/>
      <w:sz w:val="32"/>
      <w:szCs w:val="32"/>
      <w:lang w:eastAsia="sv-SE"/>
    </w:rPr>
  </w:style>
  <w:style w:type="table" w:customStyle="1" w:styleId="TableGrid1">
    <w:name w:val="Table Grid1"/>
    <w:basedOn w:val="TableNormal"/>
    <w:next w:val="TableGrid"/>
    <w:uiPriority w:val="59"/>
    <w:rsid w:val="000F0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0527"/>
    <w:pPr>
      <w:spacing w:after="0" w:line="240" w:lineRule="auto"/>
    </w:pPr>
    <w:rPr>
      <w:rFonts w:ascii="Calibri" w:eastAsia="Calibri" w:hAnsi="Calibri" w:cs="Calibri"/>
      <w:color w:val="000000"/>
      <w:lang w:eastAsia="sv-SE"/>
    </w:rPr>
  </w:style>
  <w:style w:type="paragraph" w:styleId="ListBullet">
    <w:name w:val="List Bullet"/>
    <w:basedOn w:val="Normal"/>
    <w:next w:val="Normal"/>
    <w:link w:val="ListBulletChar"/>
    <w:rsid w:val="00BE06A3"/>
    <w:pPr>
      <w:numPr>
        <w:numId w:val="5"/>
      </w:numPr>
      <w:spacing w:before="240" w:after="0"/>
      <w:ind w:left="641" w:hanging="357"/>
      <w:jc w:val="both"/>
    </w:pPr>
    <w:rPr>
      <w:rFonts w:eastAsia="Arial" w:cs="Times New Roman"/>
      <w:snapToGrid w:val="0"/>
      <w:color w:val="auto"/>
      <w:sz w:val="22"/>
      <w:szCs w:val="20"/>
    </w:rPr>
  </w:style>
  <w:style w:type="character" w:customStyle="1" w:styleId="ListBulletChar">
    <w:name w:val="List Bullet Char"/>
    <w:link w:val="ListBullet"/>
    <w:rsid w:val="00BE06A3"/>
    <w:rPr>
      <w:rFonts w:ascii="Calibri Light" w:eastAsia="Arial" w:hAnsi="Calibri Light" w:cs="Times New Roman"/>
      <w:snapToGrid w:val="0"/>
      <w:szCs w:val="20"/>
    </w:rPr>
  </w:style>
  <w:style w:type="paragraph" w:styleId="BodyText2">
    <w:name w:val="Body Text 2"/>
    <w:basedOn w:val="Normal"/>
    <w:link w:val="BodyText2Char"/>
    <w:rsid w:val="00A64E3F"/>
    <w:pPr>
      <w:tabs>
        <w:tab w:val="num" w:pos="567"/>
      </w:tabs>
      <w:spacing w:after="0" w:line="240" w:lineRule="auto"/>
      <w:jc w:val="both"/>
    </w:pPr>
    <w:rPr>
      <w:rFonts w:ascii="Times New Roman" w:eastAsia="Times New Roman" w:hAnsi="Times New Roman" w:cs="Times New Roman"/>
      <w:color w:val="auto"/>
      <w:sz w:val="24"/>
      <w:szCs w:val="20"/>
      <w:lang w:eastAsia="en-GB"/>
    </w:rPr>
  </w:style>
  <w:style w:type="character" w:customStyle="1" w:styleId="BodyText2Char">
    <w:name w:val="Body Text 2 Char"/>
    <w:basedOn w:val="DefaultParagraphFont"/>
    <w:link w:val="BodyText2"/>
    <w:rsid w:val="00A64E3F"/>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CF0124"/>
    <w:pPr>
      <w:spacing w:after="120"/>
    </w:pPr>
  </w:style>
  <w:style w:type="character" w:customStyle="1" w:styleId="BodyTextChar">
    <w:name w:val="Body Text Char"/>
    <w:basedOn w:val="DefaultParagraphFont"/>
    <w:link w:val="BodyText"/>
    <w:uiPriority w:val="99"/>
    <w:semiHidden/>
    <w:rsid w:val="00CF0124"/>
    <w:rPr>
      <w:rFonts w:ascii="Calibri Light" w:hAnsi="Calibri Light"/>
      <w:color w:val="333333" w:themeColor="text1"/>
      <w:sz w:val="20"/>
    </w:rPr>
  </w:style>
  <w:style w:type="paragraph" w:styleId="Index2">
    <w:name w:val="index 2"/>
    <w:basedOn w:val="Normal"/>
    <w:next w:val="Normal"/>
    <w:autoRedefine/>
    <w:uiPriority w:val="99"/>
    <w:semiHidden/>
    <w:unhideWhenUsed/>
    <w:rsid w:val="0045075A"/>
    <w:pPr>
      <w:spacing w:after="0" w:line="240" w:lineRule="auto"/>
      <w:ind w:left="400" w:hanging="200"/>
    </w:pPr>
  </w:style>
  <w:style w:type="paragraph" w:styleId="Revision">
    <w:name w:val="Revision"/>
    <w:hidden/>
    <w:uiPriority w:val="99"/>
    <w:semiHidden/>
    <w:rsid w:val="008E2451"/>
    <w:pPr>
      <w:spacing w:after="0" w:line="240" w:lineRule="auto"/>
    </w:pPr>
    <w:rPr>
      <w:rFonts w:ascii="Calibri Light" w:hAnsi="Calibri Light"/>
      <w:color w:val="333333" w:themeColor="text1"/>
      <w:sz w:val="20"/>
    </w:rPr>
  </w:style>
  <w:style w:type="table" w:customStyle="1" w:styleId="Tabellenraster1">
    <w:name w:val="Tabellenraster1"/>
    <w:basedOn w:val="TableNormal"/>
    <w:next w:val="TableGrid"/>
    <w:uiPriority w:val="59"/>
    <w:rsid w:val="00E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2E26"/>
    <w:rPr>
      <w:rFonts w:ascii="CenturyGothic-Bold" w:hAnsi="CenturyGothic-Bold" w:hint="default"/>
      <w:b/>
      <w:bCs/>
      <w:i w:val="0"/>
      <w:iCs w:val="0"/>
      <w:color w:val="000000"/>
      <w:sz w:val="20"/>
      <w:szCs w:val="20"/>
    </w:rPr>
  </w:style>
  <w:style w:type="character" w:customStyle="1" w:styleId="fontstyle21">
    <w:name w:val="fontstyle21"/>
    <w:basedOn w:val="DefaultParagraphFont"/>
    <w:rsid w:val="00C12E26"/>
    <w:rPr>
      <w:rFonts w:ascii="CenturyGothic" w:hAnsi="CenturyGothic"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C25C0C"/>
    <w:rPr>
      <w:color w:val="605E5C"/>
      <w:shd w:val="clear" w:color="auto" w:fill="E1DFDD"/>
    </w:rPr>
  </w:style>
  <w:style w:type="character" w:styleId="PageNumber">
    <w:name w:val="page number"/>
    <w:basedOn w:val="DefaultParagraphFont"/>
    <w:rsid w:val="00672FC9"/>
  </w:style>
  <w:style w:type="character" w:customStyle="1" w:styleId="normaltextrun">
    <w:name w:val="normaltextrun"/>
    <w:basedOn w:val="DefaultParagraphFont"/>
    <w:rsid w:val="006B0276"/>
  </w:style>
  <w:style w:type="character" w:customStyle="1" w:styleId="eop">
    <w:name w:val="eop"/>
    <w:basedOn w:val="DefaultParagraphFont"/>
    <w:rsid w:val="006B0276"/>
  </w:style>
  <w:style w:type="table" w:customStyle="1" w:styleId="TableGrid2">
    <w:name w:val="Table Grid2"/>
    <w:basedOn w:val="TableNormal"/>
    <w:next w:val="TableGrid"/>
    <w:uiPriority w:val="39"/>
    <w:rsid w:val="00C15EB6"/>
    <w:pPr>
      <w:spacing w:after="0" w:line="240" w:lineRule="auto"/>
    </w:pPr>
    <w:rPr>
      <w:rFonts w:ascii="Calibri" w:eastAsia="MS Mincho" w:hAnsi="Calibri" w:cs="Arial"/>
      <w:lang w:val="de-DE"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673">
      <w:bodyDiv w:val="1"/>
      <w:marLeft w:val="0"/>
      <w:marRight w:val="0"/>
      <w:marTop w:val="0"/>
      <w:marBottom w:val="0"/>
      <w:divBdr>
        <w:top w:val="none" w:sz="0" w:space="0" w:color="auto"/>
        <w:left w:val="none" w:sz="0" w:space="0" w:color="auto"/>
        <w:bottom w:val="none" w:sz="0" w:space="0" w:color="auto"/>
        <w:right w:val="none" w:sz="0" w:space="0" w:color="auto"/>
      </w:divBdr>
    </w:div>
    <w:div w:id="195433206">
      <w:bodyDiv w:val="1"/>
      <w:marLeft w:val="0"/>
      <w:marRight w:val="0"/>
      <w:marTop w:val="0"/>
      <w:marBottom w:val="0"/>
      <w:divBdr>
        <w:top w:val="none" w:sz="0" w:space="0" w:color="auto"/>
        <w:left w:val="none" w:sz="0" w:space="0" w:color="auto"/>
        <w:bottom w:val="none" w:sz="0" w:space="0" w:color="auto"/>
        <w:right w:val="none" w:sz="0" w:space="0" w:color="auto"/>
      </w:divBdr>
    </w:div>
    <w:div w:id="199511011">
      <w:bodyDiv w:val="1"/>
      <w:marLeft w:val="0"/>
      <w:marRight w:val="0"/>
      <w:marTop w:val="0"/>
      <w:marBottom w:val="0"/>
      <w:divBdr>
        <w:top w:val="none" w:sz="0" w:space="0" w:color="auto"/>
        <w:left w:val="none" w:sz="0" w:space="0" w:color="auto"/>
        <w:bottom w:val="none" w:sz="0" w:space="0" w:color="auto"/>
        <w:right w:val="none" w:sz="0" w:space="0" w:color="auto"/>
      </w:divBdr>
    </w:div>
    <w:div w:id="505479683">
      <w:bodyDiv w:val="1"/>
      <w:marLeft w:val="0"/>
      <w:marRight w:val="0"/>
      <w:marTop w:val="0"/>
      <w:marBottom w:val="0"/>
      <w:divBdr>
        <w:top w:val="none" w:sz="0" w:space="0" w:color="auto"/>
        <w:left w:val="none" w:sz="0" w:space="0" w:color="auto"/>
        <w:bottom w:val="none" w:sz="0" w:space="0" w:color="auto"/>
        <w:right w:val="none" w:sz="0" w:space="0" w:color="auto"/>
      </w:divBdr>
    </w:div>
    <w:div w:id="886526093">
      <w:bodyDiv w:val="1"/>
      <w:marLeft w:val="0"/>
      <w:marRight w:val="0"/>
      <w:marTop w:val="0"/>
      <w:marBottom w:val="0"/>
      <w:divBdr>
        <w:top w:val="none" w:sz="0" w:space="0" w:color="auto"/>
        <w:left w:val="none" w:sz="0" w:space="0" w:color="auto"/>
        <w:bottom w:val="none" w:sz="0" w:space="0" w:color="auto"/>
        <w:right w:val="none" w:sz="0" w:space="0" w:color="auto"/>
      </w:divBdr>
    </w:div>
    <w:div w:id="971441130">
      <w:bodyDiv w:val="1"/>
      <w:marLeft w:val="0"/>
      <w:marRight w:val="0"/>
      <w:marTop w:val="0"/>
      <w:marBottom w:val="0"/>
      <w:divBdr>
        <w:top w:val="none" w:sz="0" w:space="0" w:color="auto"/>
        <w:left w:val="none" w:sz="0" w:space="0" w:color="auto"/>
        <w:bottom w:val="none" w:sz="0" w:space="0" w:color="auto"/>
        <w:right w:val="none" w:sz="0" w:space="0" w:color="auto"/>
      </w:divBdr>
    </w:div>
    <w:div w:id="1111708948">
      <w:bodyDiv w:val="1"/>
      <w:marLeft w:val="0"/>
      <w:marRight w:val="0"/>
      <w:marTop w:val="0"/>
      <w:marBottom w:val="0"/>
      <w:divBdr>
        <w:top w:val="none" w:sz="0" w:space="0" w:color="auto"/>
        <w:left w:val="none" w:sz="0" w:space="0" w:color="auto"/>
        <w:bottom w:val="none" w:sz="0" w:space="0" w:color="auto"/>
        <w:right w:val="none" w:sz="0" w:space="0" w:color="auto"/>
      </w:divBdr>
    </w:div>
    <w:div w:id="1260137164">
      <w:bodyDiv w:val="1"/>
      <w:marLeft w:val="0"/>
      <w:marRight w:val="0"/>
      <w:marTop w:val="0"/>
      <w:marBottom w:val="0"/>
      <w:divBdr>
        <w:top w:val="none" w:sz="0" w:space="0" w:color="auto"/>
        <w:left w:val="none" w:sz="0" w:space="0" w:color="auto"/>
        <w:bottom w:val="none" w:sz="0" w:space="0" w:color="auto"/>
        <w:right w:val="none" w:sz="0" w:space="0" w:color="auto"/>
      </w:divBdr>
    </w:div>
    <w:div w:id="1392848866">
      <w:bodyDiv w:val="1"/>
      <w:marLeft w:val="0"/>
      <w:marRight w:val="0"/>
      <w:marTop w:val="0"/>
      <w:marBottom w:val="0"/>
      <w:divBdr>
        <w:top w:val="none" w:sz="0" w:space="0" w:color="auto"/>
        <w:left w:val="none" w:sz="0" w:space="0" w:color="auto"/>
        <w:bottom w:val="none" w:sz="0" w:space="0" w:color="auto"/>
        <w:right w:val="none" w:sz="0" w:space="0" w:color="auto"/>
      </w:divBdr>
    </w:div>
    <w:div w:id="1565874229">
      <w:bodyDiv w:val="1"/>
      <w:marLeft w:val="0"/>
      <w:marRight w:val="0"/>
      <w:marTop w:val="0"/>
      <w:marBottom w:val="0"/>
      <w:divBdr>
        <w:top w:val="none" w:sz="0" w:space="0" w:color="auto"/>
        <w:left w:val="none" w:sz="0" w:space="0" w:color="auto"/>
        <w:bottom w:val="none" w:sz="0" w:space="0" w:color="auto"/>
        <w:right w:val="none" w:sz="0" w:space="0" w:color="auto"/>
      </w:divBdr>
    </w:div>
    <w:div w:id="1782724515">
      <w:bodyDiv w:val="1"/>
      <w:marLeft w:val="0"/>
      <w:marRight w:val="0"/>
      <w:marTop w:val="0"/>
      <w:marBottom w:val="0"/>
      <w:divBdr>
        <w:top w:val="none" w:sz="0" w:space="0" w:color="auto"/>
        <w:left w:val="none" w:sz="0" w:space="0" w:color="auto"/>
        <w:bottom w:val="none" w:sz="0" w:space="0" w:color="auto"/>
        <w:right w:val="none" w:sz="0" w:space="0" w:color="auto"/>
      </w:divBdr>
    </w:div>
    <w:div w:id="1805275841">
      <w:bodyDiv w:val="1"/>
      <w:marLeft w:val="0"/>
      <w:marRight w:val="0"/>
      <w:marTop w:val="0"/>
      <w:marBottom w:val="0"/>
      <w:divBdr>
        <w:top w:val="none" w:sz="0" w:space="0" w:color="auto"/>
        <w:left w:val="none" w:sz="0" w:space="0" w:color="auto"/>
        <w:bottom w:val="none" w:sz="0" w:space="0" w:color="auto"/>
        <w:right w:val="none" w:sz="0" w:space="0" w:color="auto"/>
      </w:divBdr>
    </w:div>
    <w:div w:id="1818299909">
      <w:bodyDiv w:val="1"/>
      <w:marLeft w:val="0"/>
      <w:marRight w:val="0"/>
      <w:marTop w:val="0"/>
      <w:marBottom w:val="0"/>
      <w:divBdr>
        <w:top w:val="none" w:sz="0" w:space="0" w:color="auto"/>
        <w:left w:val="none" w:sz="0" w:space="0" w:color="auto"/>
        <w:bottom w:val="none" w:sz="0" w:space="0" w:color="auto"/>
        <w:right w:val="none" w:sz="0" w:space="0" w:color="auto"/>
      </w:divBdr>
    </w:div>
    <w:div w:id="1871648875">
      <w:bodyDiv w:val="1"/>
      <w:marLeft w:val="0"/>
      <w:marRight w:val="0"/>
      <w:marTop w:val="0"/>
      <w:marBottom w:val="0"/>
      <w:divBdr>
        <w:top w:val="none" w:sz="0" w:space="0" w:color="auto"/>
        <w:left w:val="none" w:sz="0" w:space="0" w:color="auto"/>
        <w:bottom w:val="none" w:sz="0" w:space="0" w:color="auto"/>
        <w:right w:val="none" w:sz="0" w:space="0" w:color="auto"/>
      </w:divBdr>
    </w:div>
    <w:div w:id="20465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1694D-35C5-40DD-A9EF-EBAC4F94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3AA37-C3B1-439E-BAEF-16435AC80C5A}">
  <ds:schemaRefs>
    <ds:schemaRef ds:uri="http://schemas.openxmlformats.org/officeDocument/2006/bibliography"/>
  </ds:schemaRefs>
</ds:datastoreItem>
</file>

<file path=customXml/itemProps3.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customXml/itemProps4.xml><?xml version="1.0" encoding="utf-8"?>
<ds:datastoreItem xmlns:ds="http://schemas.openxmlformats.org/officeDocument/2006/customXml" ds:itemID="{1B8D937F-D1E4-443C-BF16-8427B21348C4}">
  <ds:schemaRefs>
    <ds:schemaRef ds:uri="http://schemas.microsoft.com/sharepoint/v3/contenttype/forms"/>
  </ds:schemaRefs>
</ds:datastoreItem>
</file>

<file path=docMetadata/LabelInfo.xml><?xml version="1.0" encoding="utf-8"?>
<clbl:labelList xmlns:clbl="http://schemas.microsoft.com/office/2020/mipLabelMetadata">
  <clbl:label id="{e265c920-9008-4db0-a5ff-06920084ec69}" enabled="1" method="Standard" siteId="{b9248be3-7ac5-4265-91ee-a938dbd9cbcc}"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4937</Characters>
  <Application>Microsoft Office Word</Application>
  <DocSecurity>0</DocSecurity>
  <Lines>41</Lines>
  <Paragraphs>11</Paragraphs>
  <ScaleCrop>false</ScaleCrop>
  <HeadingPairs>
    <vt:vector size="8" baseType="variant">
      <vt:variant>
        <vt:lpstr>Title</vt:lpstr>
      </vt:variant>
      <vt:variant>
        <vt:i4>1</vt:i4>
      </vt:variant>
      <vt:variant>
        <vt:lpstr>Título</vt:lpstr>
      </vt:variant>
      <vt:variant>
        <vt:i4>1</vt:i4>
      </vt:variant>
      <vt:variant>
        <vt:lpstr>Cím</vt:lpstr>
      </vt:variant>
      <vt:variant>
        <vt:i4>1</vt:i4>
      </vt:variant>
      <vt:variant>
        <vt:lpstr>Titel</vt:lpstr>
      </vt:variant>
      <vt:variant>
        <vt:i4>1</vt:i4>
      </vt:variant>
    </vt:vector>
  </HeadingPairs>
  <TitlesOfParts>
    <vt:vector size="4" baseType="lpstr">
      <vt:lpstr/>
      <vt:lpstr/>
      <vt:lpstr/>
      <vt:lpstr/>
    </vt:vector>
  </TitlesOfParts>
  <Company>Ecorys UK</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dc:creator>
  <cp:lastModifiedBy>Loretta Joyce</cp:lastModifiedBy>
  <cp:revision>5</cp:revision>
  <dcterms:created xsi:type="dcterms:W3CDTF">2026-05-26T09:55:00Z</dcterms:created>
  <dcterms:modified xsi:type="dcterms:W3CDTF">2026-07-16T09:46:00Z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