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4772" w14:textId="7E3379C7" w:rsidR="00CE6E74" w:rsidRPr="00193E78" w:rsidRDefault="00303555" w:rsidP="00190B11">
      <w:pPr>
        <w:pStyle w:val="EITUM"/>
        <w:rPr>
          <w:rFonts w:cs="Calibri Light"/>
        </w:rPr>
      </w:pPr>
      <w:r>
        <w:rPr>
          <w:noProof/>
        </w:rPr>
        <w:drawing>
          <wp:inline distT="0" distB="0" distL="0" distR="0" wp14:anchorId="3E9970B4" wp14:editId="203390FA">
            <wp:extent cx="5399405" cy="701675"/>
            <wp:effectExtent l="0" t="0" r="0" b="3175"/>
            <wp:docPr id="210909958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99582" name="Picture 1"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9405" cy="701675"/>
                    </a:xfrm>
                    <a:prstGeom prst="rect">
                      <a:avLst/>
                    </a:prstGeom>
                    <a:noFill/>
                    <a:ln>
                      <a:noFill/>
                    </a:ln>
                  </pic:spPr>
                </pic:pic>
              </a:graphicData>
            </a:graphic>
          </wp:inline>
        </w:drawing>
      </w:r>
    </w:p>
    <w:p w14:paraId="00361EC8" w14:textId="77777777" w:rsidR="00372182" w:rsidRPr="00193E78" w:rsidRDefault="00372182" w:rsidP="00EA36A2">
      <w:pPr>
        <w:pStyle w:val="Title"/>
        <w:rPr>
          <w:rFonts w:cs="Calibri Light"/>
        </w:rPr>
      </w:pPr>
    </w:p>
    <w:p w14:paraId="4E34EF5A" w14:textId="0514CEB0" w:rsidR="00662125" w:rsidRDefault="50964CC0" w:rsidP="69EC1058">
      <w:pPr>
        <w:pStyle w:val="Title"/>
        <w:rPr>
          <w:color w:val="034DA1"/>
        </w:rPr>
      </w:pPr>
      <w:r>
        <w:rPr>
          <w:color w:val="034DA1"/>
        </w:rPr>
        <w:t>Call</w:t>
      </w:r>
      <w:r>
        <w:rPr>
          <w:color w:val="034DA1"/>
          <w:spacing w:val="-11"/>
        </w:rPr>
        <w:t xml:space="preserve"> </w:t>
      </w:r>
      <w:r>
        <w:rPr>
          <w:color w:val="034DA1"/>
        </w:rPr>
        <w:t>for</w:t>
      </w:r>
      <w:r>
        <w:rPr>
          <w:color w:val="034DA1"/>
          <w:spacing w:val="-6"/>
        </w:rPr>
        <w:t xml:space="preserve"> </w:t>
      </w:r>
      <w:r>
        <w:rPr>
          <w:color w:val="034DA1"/>
        </w:rPr>
        <w:t>Expression</w:t>
      </w:r>
      <w:r>
        <w:rPr>
          <w:color w:val="034DA1"/>
          <w:spacing w:val="-9"/>
        </w:rPr>
        <w:t xml:space="preserve"> </w:t>
      </w:r>
      <w:r>
        <w:rPr>
          <w:color w:val="034DA1"/>
        </w:rPr>
        <w:t>of</w:t>
      </w:r>
      <w:r>
        <w:rPr>
          <w:color w:val="034DA1"/>
          <w:spacing w:val="-9"/>
        </w:rPr>
        <w:t xml:space="preserve"> </w:t>
      </w:r>
      <w:r w:rsidR="00362B1F">
        <w:rPr>
          <w:color w:val="034DA1"/>
        </w:rPr>
        <w:t>I</w:t>
      </w:r>
      <w:r>
        <w:rPr>
          <w:color w:val="034DA1"/>
        </w:rPr>
        <w:t>nterest</w:t>
      </w:r>
    </w:p>
    <w:p w14:paraId="5FCF31C6" w14:textId="61636080" w:rsidR="00662125" w:rsidRPr="000F0B83" w:rsidRDefault="00662125" w:rsidP="559DADEB">
      <w:pPr>
        <w:spacing w:before="190" w:line="266" w:lineRule="auto"/>
        <w:rPr>
          <w:b/>
          <w:bCs/>
          <w:sz w:val="36"/>
          <w:szCs w:val="36"/>
        </w:rPr>
      </w:pPr>
      <w:r w:rsidRPr="000F0B83">
        <w:rPr>
          <w:b/>
          <w:bCs/>
          <w:color w:val="333333"/>
          <w:w w:val="95"/>
          <w:sz w:val="36"/>
          <w:szCs w:val="36"/>
        </w:rPr>
        <w:t>Selection</w:t>
      </w:r>
      <w:r w:rsidRPr="000F0B83">
        <w:rPr>
          <w:b/>
          <w:bCs/>
          <w:color w:val="333333"/>
          <w:spacing w:val="8"/>
          <w:w w:val="95"/>
          <w:sz w:val="36"/>
          <w:szCs w:val="36"/>
        </w:rPr>
        <w:t xml:space="preserve"> </w:t>
      </w:r>
      <w:r w:rsidRPr="000F0B83">
        <w:rPr>
          <w:b/>
          <w:bCs/>
          <w:color w:val="333333"/>
          <w:w w:val="95"/>
          <w:sz w:val="36"/>
          <w:szCs w:val="36"/>
        </w:rPr>
        <w:t>of</w:t>
      </w:r>
      <w:r w:rsidRPr="000F0B83">
        <w:rPr>
          <w:b/>
          <w:bCs/>
          <w:color w:val="333333"/>
          <w:spacing w:val="3"/>
          <w:w w:val="95"/>
          <w:sz w:val="36"/>
          <w:szCs w:val="36"/>
        </w:rPr>
        <w:t xml:space="preserve"> </w:t>
      </w:r>
      <w:r w:rsidRPr="000F0B83">
        <w:rPr>
          <w:b/>
          <w:bCs/>
          <w:color w:val="333333"/>
          <w:w w:val="95"/>
          <w:sz w:val="36"/>
          <w:szCs w:val="36"/>
        </w:rPr>
        <w:t>a</w:t>
      </w:r>
      <w:r w:rsidRPr="000F0B83">
        <w:rPr>
          <w:b/>
          <w:bCs/>
          <w:color w:val="333333"/>
          <w:spacing w:val="5"/>
          <w:w w:val="95"/>
          <w:sz w:val="36"/>
          <w:szCs w:val="36"/>
        </w:rPr>
        <w:t xml:space="preserve"> </w:t>
      </w:r>
      <w:r w:rsidRPr="000F0B83">
        <w:rPr>
          <w:b/>
          <w:bCs/>
          <w:color w:val="333333"/>
          <w:w w:val="95"/>
          <w:sz w:val="36"/>
          <w:szCs w:val="36"/>
        </w:rPr>
        <w:t>framework</w:t>
      </w:r>
      <w:r w:rsidRPr="000F0B83">
        <w:rPr>
          <w:b/>
          <w:bCs/>
          <w:color w:val="333333"/>
          <w:spacing w:val="6"/>
          <w:w w:val="95"/>
          <w:sz w:val="36"/>
          <w:szCs w:val="36"/>
        </w:rPr>
        <w:t xml:space="preserve"> </w:t>
      </w:r>
      <w:r w:rsidR="646095DB" w:rsidRPr="000F0B83">
        <w:rPr>
          <w:b/>
          <w:bCs/>
          <w:color w:val="333333"/>
          <w:spacing w:val="6"/>
          <w:w w:val="95"/>
          <w:sz w:val="36"/>
          <w:szCs w:val="36"/>
        </w:rPr>
        <w:t xml:space="preserve">Legal </w:t>
      </w:r>
      <w:r w:rsidR="005A0C4E" w:rsidRPr="000F0B83">
        <w:rPr>
          <w:b/>
          <w:bCs/>
          <w:color w:val="333333"/>
          <w:spacing w:val="6"/>
          <w:w w:val="95"/>
          <w:sz w:val="36"/>
          <w:szCs w:val="36"/>
        </w:rPr>
        <w:t>Expert</w:t>
      </w:r>
      <w:r w:rsidR="646095DB" w:rsidRPr="000F0B83">
        <w:rPr>
          <w:b/>
          <w:bCs/>
          <w:color w:val="333333"/>
          <w:spacing w:val="6"/>
          <w:w w:val="95"/>
          <w:sz w:val="36"/>
          <w:szCs w:val="36"/>
        </w:rPr>
        <w:t xml:space="preserve"> </w:t>
      </w:r>
      <w:r w:rsidR="005A0C4E" w:rsidRPr="000F0B83">
        <w:rPr>
          <w:b/>
          <w:bCs/>
          <w:color w:val="333333"/>
          <w:spacing w:val="6"/>
          <w:w w:val="95"/>
          <w:sz w:val="36"/>
          <w:szCs w:val="36"/>
        </w:rPr>
        <w:t>in</w:t>
      </w:r>
      <w:r w:rsidR="646095DB" w:rsidRPr="000F0B83">
        <w:rPr>
          <w:b/>
          <w:bCs/>
          <w:color w:val="333333"/>
          <w:spacing w:val="6"/>
          <w:w w:val="95"/>
          <w:sz w:val="36"/>
          <w:szCs w:val="36"/>
        </w:rPr>
        <w:t xml:space="preserve"> </w:t>
      </w:r>
      <w:r w:rsidR="006B6E68" w:rsidRPr="000F0B83">
        <w:rPr>
          <w:b/>
          <w:bCs/>
          <w:color w:val="333333"/>
          <w:spacing w:val="6"/>
          <w:w w:val="95"/>
          <w:sz w:val="36"/>
          <w:szCs w:val="36"/>
        </w:rPr>
        <w:t>I</w:t>
      </w:r>
      <w:r w:rsidR="646095DB" w:rsidRPr="000F0B83">
        <w:rPr>
          <w:b/>
          <w:bCs/>
          <w:color w:val="333333"/>
          <w:spacing w:val="6"/>
          <w:w w:val="95"/>
          <w:sz w:val="36"/>
          <w:szCs w:val="36"/>
        </w:rPr>
        <w:t xml:space="preserve">nvestment </w:t>
      </w:r>
      <w:r w:rsidR="006B6E68" w:rsidRPr="000F0B83">
        <w:rPr>
          <w:b/>
          <w:bCs/>
          <w:color w:val="333333"/>
          <w:spacing w:val="6"/>
          <w:w w:val="95"/>
          <w:sz w:val="36"/>
          <w:szCs w:val="36"/>
        </w:rPr>
        <w:t>T</w:t>
      </w:r>
      <w:r w:rsidR="646095DB" w:rsidRPr="000F0B83">
        <w:rPr>
          <w:b/>
          <w:bCs/>
          <w:color w:val="333333"/>
          <w:spacing w:val="6"/>
          <w:w w:val="95"/>
          <w:sz w:val="36"/>
          <w:szCs w:val="36"/>
        </w:rPr>
        <w:t>ransactions</w:t>
      </w:r>
      <w:r w:rsidRPr="000F0B83">
        <w:rPr>
          <w:b/>
          <w:bCs/>
          <w:color w:val="333333"/>
          <w:sz w:val="36"/>
          <w:szCs w:val="36"/>
        </w:rPr>
        <w:t>.</w:t>
      </w:r>
    </w:p>
    <w:p w14:paraId="5ECB4776" w14:textId="77777777" w:rsidR="009B7C66" w:rsidRPr="00193E78" w:rsidRDefault="009B7C66" w:rsidP="009B7C66">
      <w:pPr>
        <w:pStyle w:val="BulletLevel1"/>
        <w:numPr>
          <w:ilvl w:val="0"/>
          <w:numId w:val="0"/>
        </w:numPr>
        <w:ind w:left="714" w:hanging="357"/>
        <w:rPr>
          <w:rFonts w:cs="Calibri Light"/>
        </w:rPr>
      </w:pPr>
    </w:p>
    <w:p w14:paraId="5ECB4777" w14:textId="77777777" w:rsidR="00CE6E74" w:rsidRPr="00193E78" w:rsidRDefault="00CE6E74" w:rsidP="009B7C66">
      <w:pPr>
        <w:pStyle w:val="BulletLevel1"/>
        <w:numPr>
          <w:ilvl w:val="0"/>
          <w:numId w:val="0"/>
        </w:numPr>
        <w:ind w:left="714" w:hanging="357"/>
        <w:rPr>
          <w:rFonts w:cs="Calibri Light"/>
        </w:rPr>
      </w:pPr>
    </w:p>
    <w:p w14:paraId="5ECB4779" w14:textId="77777777" w:rsidR="00CE6E74" w:rsidRPr="00193E78" w:rsidRDefault="00CE6E74" w:rsidP="009B7C66">
      <w:pPr>
        <w:pStyle w:val="BulletLevel1"/>
        <w:numPr>
          <w:ilvl w:val="0"/>
          <w:numId w:val="0"/>
        </w:numPr>
        <w:ind w:left="714" w:hanging="357"/>
        <w:rPr>
          <w:rFonts w:cs="Calibri Light"/>
        </w:rPr>
      </w:pPr>
    </w:p>
    <w:p w14:paraId="4E764D94" w14:textId="77777777" w:rsidR="009016FE" w:rsidRPr="00193E78" w:rsidRDefault="009016FE" w:rsidP="009016FE">
      <w:pPr>
        <w:rPr>
          <w:rFonts w:cs="Calibri Light"/>
          <w:b/>
          <w:sz w:val="28"/>
          <w:szCs w:val="28"/>
        </w:rPr>
      </w:pPr>
      <w:r w:rsidRPr="00193E78">
        <w:rPr>
          <w:rFonts w:cs="Calibri Light"/>
          <w:b/>
          <w:sz w:val="28"/>
          <w:szCs w:val="28"/>
        </w:rPr>
        <w:t>EIT Urban Mobility - Mobility for more liveable urban spaces</w:t>
      </w:r>
    </w:p>
    <w:p w14:paraId="5ECB477A" w14:textId="77777777" w:rsidR="00232FF9" w:rsidRPr="00193E78" w:rsidRDefault="00232FF9" w:rsidP="009B7C66">
      <w:pPr>
        <w:rPr>
          <w:rFonts w:cs="Calibri Light"/>
        </w:rPr>
      </w:pPr>
    </w:p>
    <w:p w14:paraId="5ECB477C" w14:textId="77777777" w:rsidR="00CE6E74" w:rsidRPr="00193E78" w:rsidRDefault="00CE6E74" w:rsidP="00CE6E74">
      <w:pPr>
        <w:rPr>
          <w:rFonts w:cs="Calibri Light"/>
        </w:rPr>
      </w:pPr>
    </w:p>
    <w:p w14:paraId="5ECB477E" w14:textId="77777777" w:rsidR="009B7C66" w:rsidRPr="00193E78" w:rsidRDefault="000E1231" w:rsidP="00EA36A2">
      <w:pPr>
        <w:pStyle w:val="LeadInText"/>
        <w:rPr>
          <w:rFonts w:cs="Calibri Light"/>
        </w:rPr>
      </w:pPr>
      <w:r w:rsidRPr="00193E78">
        <w:rPr>
          <w:rFonts w:cs="Calibri Light"/>
        </w:rPr>
        <w:t>EIT Urban Mobility</w:t>
      </w:r>
    </w:p>
    <w:p w14:paraId="5ECB477F" w14:textId="70FB633A" w:rsidR="00CE6E74" w:rsidRPr="00193E78" w:rsidRDefault="00662125" w:rsidP="00CE6E74">
      <w:pPr>
        <w:rPr>
          <w:rFonts w:cs="Calibri Light"/>
          <w:color w:val="808080" w:themeColor="background1" w:themeShade="80"/>
          <w:sz w:val="24"/>
          <w:szCs w:val="24"/>
        </w:rPr>
      </w:pPr>
      <w:r w:rsidRPr="559DADEB">
        <w:rPr>
          <w:rFonts w:cs="Calibri Light"/>
          <w:b/>
          <w:bCs/>
          <w:color w:val="034DA1"/>
          <w:sz w:val="24"/>
          <w:szCs w:val="24"/>
        </w:rPr>
        <w:t>Barcelona</w:t>
      </w:r>
      <w:r w:rsidR="00CE6E74" w:rsidRPr="559DADEB">
        <w:rPr>
          <w:rFonts w:cs="Calibri Light"/>
          <w:b/>
          <w:bCs/>
          <w:color w:val="808080" w:themeColor="background1" w:themeShade="80"/>
          <w:sz w:val="24"/>
          <w:szCs w:val="24"/>
        </w:rPr>
        <w:t xml:space="preserve"> </w:t>
      </w:r>
      <w:r w:rsidR="00CE6E74" w:rsidRPr="00194491">
        <w:rPr>
          <w:rFonts w:cs="Calibri Light"/>
          <w:b/>
          <w:bCs/>
          <w:color w:val="034DA1"/>
          <w:sz w:val="24"/>
          <w:szCs w:val="24"/>
        </w:rPr>
        <w:t xml:space="preserve">| </w:t>
      </w:r>
      <w:r w:rsidR="000F0B83" w:rsidRPr="00194491">
        <w:rPr>
          <w:rFonts w:cs="Calibri Light"/>
          <w:b/>
          <w:bCs/>
          <w:color w:val="034DA1"/>
          <w:sz w:val="24"/>
          <w:szCs w:val="24"/>
        </w:rPr>
        <w:t>27</w:t>
      </w:r>
      <w:r w:rsidR="000F0B83" w:rsidRPr="00194491">
        <w:rPr>
          <w:rFonts w:cs="Calibri Light"/>
          <w:b/>
          <w:bCs/>
          <w:color w:val="034DA1"/>
          <w:sz w:val="24"/>
          <w:szCs w:val="24"/>
          <w:vertAlign w:val="superscript"/>
        </w:rPr>
        <w:t>th</w:t>
      </w:r>
      <w:r w:rsidR="000F0B83" w:rsidRPr="00194491">
        <w:rPr>
          <w:rFonts w:cs="Calibri Light"/>
          <w:b/>
          <w:bCs/>
          <w:color w:val="034DA1"/>
          <w:sz w:val="24"/>
          <w:szCs w:val="24"/>
        </w:rPr>
        <w:t xml:space="preserve"> </w:t>
      </w:r>
      <w:r w:rsidR="008A7414" w:rsidRPr="00194491">
        <w:rPr>
          <w:rFonts w:cs="Calibri Light"/>
          <w:b/>
          <w:bCs/>
          <w:color w:val="034DA1"/>
          <w:sz w:val="24"/>
          <w:szCs w:val="24"/>
        </w:rPr>
        <w:t>March</w:t>
      </w:r>
      <w:r w:rsidR="00303555" w:rsidRPr="00194491">
        <w:rPr>
          <w:rFonts w:cs="Calibri Light"/>
          <w:b/>
          <w:bCs/>
          <w:color w:val="034DA1"/>
          <w:sz w:val="24"/>
          <w:szCs w:val="24"/>
        </w:rPr>
        <w:t xml:space="preserve"> 202</w:t>
      </w:r>
      <w:r w:rsidR="1E42C855" w:rsidRPr="00194491">
        <w:rPr>
          <w:rFonts w:cs="Calibri Light"/>
          <w:b/>
          <w:bCs/>
          <w:color w:val="034DA1"/>
          <w:sz w:val="24"/>
          <w:szCs w:val="24"/>
        </w:rPr>
        <w:t>6</w:t>
      </w:r>
      <w:r w:rsidR="00980283" w:rsidRPr="559DADEB">
        <w:rPr>
          <w:rFonts w:cs="Calibri Light"/>
          <w:b/>
          <w:bCs/>
          <w:color w:val="034DA1"/>
          <w:sz w:val="24"/>
          <w:szCs w:val="24"/>
        </w:rPr>
        <w:t xml:space="preserve"> </w:t>
      </w:r>
    </w:p>
    <w:p w14:paraId="5ECB4780" w14:textId="77777777" w:rsidR="00CE6E74" w:rsidRPr="00193E78" w:rsidRDefault="00CE6E74" w:rsidP="00292C19">
      <w:pPr>
        <w:spacing w:after="360"/>
        <w:rPr>
          <w:rFonts w:cs="Calibri Light"/>
        </w:rPr>
      </w:pPr>
    </w:p>
    <w:p w14:paraId="6024473B" w14:textId="1EB0AA3B" w:rsidR="009016FE" w:rsidRPr="00193E78" w:rsidRDefault="00286F39" w:rsidP="009016FE">
      <w:pPr>
        <w:tabs>
          <w:tab w:val="left" w:pos="5560"/>
        </w:tabs>
        <w:spacing w:after="360"/>
        <w:rPr>
          <w:rStyle w:val="Hyperlink"/>
          <w:rFonts w:cs="Calibri Light"/>
          <w:b/>
          <w:sz w:val="28"/>
          <w:szCs w:val="28"/>
        </w:rPr>
      </w:pPr>
      <w:hyperlink r:id="rId12" w:history="1">
        <w:r w:rsidRPr="00193E78">
          <w:rPr>
            <w:rStyle w:val="Hyperlink"/>
            <w:rFonts w:cs="Calibri Light"/>
            <w:b/>
            <w:sz w:val="28"/>
            <w:szCs w:val="28"/>
          </w:rPr>
          <w:t>eiturbanmobility.eu</w:t>
        </w:r>
      </w:hyperlink>
    </w:p>
    <w:sdt>
      <w:sdtPr>
        <w:rPr>
          <w:rFonts w:eastAsiaTheme="minorEastAsia" w:cstheme="minorBidi"/>
          <w:bCs w:val="0"/>
          <w:color w:val="333333" w:themeColor="text1"/>
          <w:sz w:val="20"/>
          <w:szCs w:val="20"/>
        </w:rPr>
        <w:id w:val="-2104641091"/>
        <w:docPartObj>
          <w:docPartGallery w:val="Table of Contents"/>
          <w:docPartUnique/>
        </w:docPartObj>
      </w:sdtPr>
      <w:sdtEndPr>
        <w:rPr>
          <w:b/>
          <w:bCs/>
          <w:noProof/>
        </w:rPr>
      </w:sdtEndPr>
      <w:sdtContent>
        <w:p w14:paraId="649ED8A1" w14:textId="28B3F514" w:rsidR="00662125" w:rsidRPr="00662125" w:rsidRDefault="00662125" w:rsidP="00662125">
          <w:pPr>
            <w:pStyle w:val="TOCHeading"/>
            <w:ind w:firstLine="0"/>
            <w:rPr>
              <w:rStyle w:val="EITUMHeading1Char"/>
            </w:rPr>
          </w:pPr>
          <w:r w:rsidRPr="00662125">
            <w:rPr>
              <w:rStyle w:val="EITUMHeading1Char"/>
            </w:rPr>
            <w:t>Contents</w:t>
          </w:r>
        </w:p>
        <w:p w14:paraId="64BD68A8" w14:textId="4C53BA60" w:rsidR="00362B1F" w:rsidRDefault="00662125">
          <w:pPr>
            <w:pStyle w:val="TOC1"/>
            <w:rPr>
              <w:rFonts w:asciiTheme="minorHAnsi" w:hAnsiTheme="minorHAnsi"/>
              <w:b w:val="0"/>
              <w:color w:val="auto"/>
              <w:kern w:val="2"/>
              <w:sz w:val="24"/>
              <w:szCs w:val="24"/>
              <w:lang w:eastAsia="en-GB"/>
              <w14:ligatures w14:val="standardContextual"/>
            </w:rPr>
          </w:pPr>
          <w:r w:rsidRPr="00662125">
            <w:rPr>
              <w:sz w:val="22"/>
            </w:rPr>
            <w:fldChar w:fldCharType="begin"/>
          </w:r>
          <w:r w:rsidRPr="00662125">
            <w:rPr>
              <w:sz w:val="22"/>
            </w:rPr>
            <w:instrText xml:space="preserve"> TOC \o "1-3" \h \z \u </w:instrText>
          </w:r>
          <w:r w:rsidRPr="00662125">
            <w:rPr>
              <w:sz w:val="22"/>
            </w:rPr>
            <w:fldChar w:fldCharType="separate"/>
          </w:r>
          <w:hyperlink w:anchor="_Toc225325285" w:history="1">
            <w:r w:rsidR="00362B1F" w:rsidRPr="00985533">
              <w:rPr>
                <w:rStyle w:val="Hyperlink"/>
                <w:rFonts w:cs="Calibri Light"/>
              </w:rPr>
              <w:t>1.</w:t>
            </w:r>
            <w:r w:rsidR="00362B1F">
              <w:rPr>
                <w:rFonts w:asciiTheme="minorHAnsi" w:hAnsiTheme="minorHAnsi"/>
                <w:b w:val="0"/>
                <w:color w:val="auto"/>
                <w:kern w:val="2"/>
                <w:sz w:val="24"/>
                <w:szCs w:val="24"/>
                <w:lang w:eastAsia="en-GB"/>
                <w14:ligatures w14:val="standardContextual"/>
              </w:rPr>
              <w:tab/>
            </w:r>
            <w:r w:rsidR="00362B1F" w:rsidRPr="00985533">
              <w:rPr>
                <w:rStyle w:val="Hyperlink"/>
                <w:rFonts w:cs="Calibri Light"/>
              </w:rPr>
              <w:t>Overview of EIT Urban Mobility</w:t>
            </w:r>
            <w:r w:rsidR="00362B1F">
              <w:rPr>
                <w:webHidden/>
              </w:rPr>
              <w:tab/>
            </w:r>
            <w:r w:rsidR="00362B1F">
              <w:rPr>
                <w:webHidden/>
              </w:rPr>
              <w:fldChar w:fldCharType="begin"/>
            </w:r>
            <w:r w:rsidR="00362B1F">
              <w:rPr>
                <w:webHidden/>
              </w:rPr>
              <w:instrText xml:space="preserve"> PAGEREF _Toc225325285 \h </w:instrText>
            </w:r>
            <w:r w:rsidR="00362B1F">
              <w:rPr>
                <w:webHidden/>
              </w:rPr>
            </w:r>
            <w:r w:rsidR="00362B1F">
              <w:rPr>
                <w:webHidden/>
              </w:rPr>
              <w:fldChar w:fldCharType="separate"/>
            </w:r>
            <w:r w:rsidR="00150463">
              <w:rPr>
                <w:webHidden/>
              </w:rPr>
              <w:t>2</w:t>
            </w:r>
            <w:r w:rsidR="00362B1F">
              <w:rPr>
                <w:webHidden/>
              </w:rPr>
              <w:fldChar w:fldCharType="end"/>
            </w:r>
          </w:hyperlink>
        </w:p>
        <w:p w14:paraId="5164E041" w14:textId="46E55B97" w:rsidR="00362B1F" w:rsidRDefault="00362B1F">
          <w:pPr>
            <w:pStyle w:val="TOC1"/>
            <w:rPr>
              <w:rFonts w:asciiTheme="minorHAnsi" w:hAnsiTheme="minorHAnsi"/>
              <w:b w:val="0"/>
              <w:color w:val="auto"/>
              <w:kern w:val="2"/>
              <w:sz w:val="24"/>
              <w:szCs w:val="24"/>
              <w:lang w:eastAsia="en-GB"/>
              <w14:ligatures w14:val="standardContextual"/>
            </w:rPr>
          </w:pPr>
          <w:hyperlink w:anchor="_Toc225325286" w:history="1">
            <w:r w:rsidRPr="00985533">
              <w:rPr>
                <w:rStyle w:val="Hyperlink"/>
                <w:rFonts w:cs="Calibri Light"/>
              </w:rPr>
              <w:t>2.</w:t>
            </w:r>
            <w:r>
              <w:rPr>
                <w:rFonts w:asciiTheme="minorHAnsi" w:hAnsiTheme="minorHAnsi"/>
                <w:b w:val="0"/>
                <w:color w:val="auto"/>
                <w:kern w:val="2"/>
                <w:sz w:val="24"/>
                <w:szCs w:val="24"/>
                <w:lang w:eastAsia="en-GB"/>
                <w14:ligatures w14:val="standardContextual"/>
              </w:rPr>
              <w:tab/>
            </w:r>
            <w:r w:rsidRPr="00985533">
              <w:rPr>
                <w:rStyle w:val="Hyperlink"/>
                <w:rFonts w:cs="Calibri Light"/>
              </w:rPr>
              <w:t>Scope of the experts involved</w:t>
            </w:r>
            <w:r>
              <w:rPr>
                <w:webHidden/>
              </w:rPr>
              <w:tab/>
            </w:r>
            <w:r>
              <w:rPr>
                <w:webHidden/>
              </w:rPr>
              <w:fldChar w:fldCharType="begin"/>
            </w:r>
            <w:r>
              <w:rPr>
                <w:webHidden/>
              </w:rPr>
              <w:instrText xml:space="preserve"> PAGEREF _Toc225325286 \h </w:instrText>
            </w:r>
            <w:r>
              <w:rPr>
                <w:webHidden/>
              </w:rPr>
            </w:r>
            <w:r>
              <w:rPr>
                <w:webHidden/>
              </w:rPr>
              <w:fldChar w:fldCharType="separate"/>
            </w:r>
            <w:r w:rsidR="00150463">
              <w:rPr>
                <w:webHidden/>
              </w:rPr>
              <w:t>3</w:t>
            </w:r>
            <w:r>
              <w:rPr>
                <w:webHidden/>
              </w:rPr>
              <w:fldChar w:fldCharType="end"/>
            </w:r>
          </w:hyperlink>
        </w:p>
        <w:p w14:paraId="25FBF4AF" w14:textId="21332344" w:rsidR="00362B1F" w:rsidRDefault="00362B1F">
          <w:pPr>
            <w:pStyle w:val="TOC1"/>
            <w:rPr>
              <w:rFonts w:asciiTheme="minorHAnsi" w:hAnsiTheme="minorHAnsi"/>
              <w:b w:val="0"/>
              <w:color w:val="auto"/>
              <w:kern w:val="2"/>
              <w:sz w:val="24"/>
              <w:szCs w:val="24"/>
              <w:lang w:eastAsia="en-GB"/>
              <w14:ligatures w14:val="standardContextual"/>
            </w:rPr>
          </w:pPr>
          <w:hyperlink w:anchor="_Toc225325287" w:history="1">
            <w:r w:rsidRPr="00985533">
              <w:rPr>
                <w:rStyle w:val="Hyperlink"/>
                <w:rFonts w:cs="Calibri Light"/>
              </w:rPr>
              <w:t>2.1.</w:t>
            </w:r>
            <w:r>
              <w:rPr>
                <w:rFonts w:asciiTheme="minorHAnsi" w:hAnsiTheme="minorHAnsi"/>
                <w:b w:val="0"/>
                <w:color w:val="auto"/>
                <w:kern w:val="2"/>
                <w:sz w:val="24"/>
                <w:szCs w:val="24"/>
                <w:lang w:eastAsia="en-GB"/>
                <w14:ligatures w14:val="standardContextual"/>
              </w:rPr>
              <w:tab/>
            </w:r>
            <w:r w:rsidRPr="00985533">
              <w:rPr>
                <w:rStyle w:val="Hyperlink"/>
                <w:rFonts w:cs="Calibri Light"/>
              </w:rPr>
              <w:t>General Objectives</w:t>
            </w:r>
            <w:r>
              <w:rPr>
                <w:webHidden/>
              </w:rPr>
              <w:tab/>
            </w:r>
            <w:r>
              <w:rPr>
                <w:webHidden/>
              </w:rPr>
              <w:fldChar w:fldCharType="begin"/>
            </w:r>
            <w:r>
              <w:rPr>
                <w:webHidden/>
              </w:rPr>
              <w:instrText xml:space="preserve"> PAGEREF _Toc225325287 \h </w:instrText>
            </w:r>
            <w:r>
              <w:rPr>
                <w:webHidden/>
              </w:rPr>
            </w:r>
            <w:r>
              <w:rPr>
                <w:webHidden/>
              </w:rPr>
              <w:fldChar w:fldCharType="separate"/>
            </w:r>
            <w:r w:rsidR="00150463">
              <w:rPr>
                <w:webHidden/>
              </w:rPr>
              <w:t>3</w:t>
            </w:r>
            <w:r>
              <w:rPr>
                <w:webHidden/>
              </w:rPr>
              <w:fldChar w:fldCharType="end"/>
            </w:r>
          </w:hyperlink>
        </w:p>
        <w:p w14:paraId="4DE69399" w14:textId="4939AE5D" w:rsidR="00362B1F" w:rsidRDefault="00362B1F">
          <w:pPr>
            <w:pStyle w:val="TOC1"/>
            <w:rPr>
              <w:rFonts w:asciiTheme="minorHAnsi" w:hAnsiTheme="minorHAnsi"/>
              <w:b w:val="0"/>
              <w:color w:val="auto"/>
              <w:kern w:val="2"/>
              <w:sz w:val="24"/>
              <w:szCs w:val="24"/>
              <w:lang w:eastAsia="en-GB"/>
              <w14:ligatures w14:val="standardContextual"/>
            </w:rPr>
          </w:pPr>
          <w:hyperlink w:anchor="_Toc225325288" w:history="1">
            <w:r w:rsidRPr="00985533">
              <w:rPr>
                <w:rStyle w:val="Hyperlink"/>
                <w:rFonts w:cs="Calibri Light"/>
              </w:rPr>
              <w:t>2.2.</w:t>
            </w:r>
            <w:r>
              <w:rPr>
                <w:rFonts w:asciiTheme="minorHAnsi" w:hAnsiTheme="minorHAnsi"/>
                <w:b w:val="0"/>
                <w:color w:val="auto"/>
                <w:kern w:val="2"/>
                <w:sz w:val="24"/>
                <w:szCs w:val="24"/>
                <w:lang w:eastAsia="en-GB"/>
                <w14:ligatures w14:val="standardContextual"/>
              </w:rPr>
              <w:tab/>
            </w:r>
            <w:r w:rsidRPr="00985533">
              <w:rPr>
                <w:rStyle w:val="Hyperlink"/>
                <w:rFonts w:cs="Calibri Light"/>
              </w:rPr>
              <w:t>Detailed scope of work</w:t>
            </w:r>
            <w:r>
              <w:rPr>
                <w:webHidden/>
              </w:rPr>
              <w:tab/>
            </w:r>
            <w:r>
              <w:rPr>
                <w:webHidden/>
              </w:rPr>
              <w:fldChar w:fldCharType="begin"/>
            </w:r>
            <w:r>
              <w:rPr>
                <w:webHidden/>
              </w:rPr>
              <w:instrText xml:space="preserve"> PAGEREF _Toc225325288 \h </w:instrText>
            </w:r>
            <w:r>
              <w:rPr>
                <w:webHidden/>
              </w:rPr>
            </w:r>
            <w:r>
              <w:rPr>
                <w:webHidden/>
              </w:rPr>
              <w:fldChar w:fldCharType="separate"/>
            </w:r>
            <w:r w:rsidR="00150463">
              <w:rPr>
                <w:webHidden/>
              </w:rPr>
              <w:t>3</w:t>
            </w:r>
            <w:r>
              <w:rPr>
                <w:webHidden/>
              </w:rPr>
              <w:fldChar w:fldCharType="end"/>
            </w:r>
          </w:hyperlink>
        </w:p>
        <w:p w14:paraId="21B92D00" w14:textId="52B1F797" w:rsidR="00362B1F" w:rsidRDefault="00362B1F">
          <w:pPr>
            <w:pStyle w:val="TOC3"/>
            <w:rPr>
              <w:rFonts w:asciiTheme="minorHAnsi" w:hAnsiTheme="minorHAnsi"/>
              <w:color w:val="auto"/>
              <w:kern w:val="2"/>
              <w:sz w:val="24"/>
              <w:szCs w:val="24"/>
              <w:lang w:eastAsia="en-GB"/>
              <w14:ligatures w14:val="standardContextual"/>
            </w:rPr>
          </w:pPr>
          <w:hyperlink w:anchor="_Toc225325289" w:history="1">
            <w:r w:rsidRPr="00985533">
              <w:rPr>
                <w:rStyle w:val="Hyperlink"/>
                <w:rFonts w:cs="Calibri Light"/>
              </w:rPr>
              <w:t>2.2.1.</w:t>
            </w:r>
            <w:r>
              <w:rPr>
                <w:rFonts w:asciiTheme="minorHAnsi" w:hAnsiTheme="minorHAnsi"/>
                <w:color w:val="auto"/>
                <w:kern w:val="2"/>
                <w:sz w:val="24"/>
                <w:szCs w:val="24"/>
                <w:lang w:eastAsia="en-GB"/>
                <w14:ligatures w14:val="standardContextual"/>
              </w:rPr>
              <w:tab/>
            </w:r>
            <w:r w:rsidRPr="00985533">
              <w:rPr>
                <w:rStyle w:val="Hyperlink"/>
                <w:rFonts w:cs="Calibri Light"/>
              </w:rPr>
              <w:t>Legal Expert in Investment Transactions</w:t>
            </w:r>
            <w:r>
              <w:rPr>
                <w:webHidden/>
              </w:rPr>
              <w:tab/>
            </w:r>
            <w:r>
              <w:rPr>
                <w:webHidden/>
              </w:rPr>
              <w:fldChar w:fldCharType="begin"/>
            </w:r>
            <w:r>
              <w:rPr>
                <w:webHidden/>
              </w:rPr>
              <w:instrText xml:space="preserve"> PAGEREF _Toc225325289 \h </w:instrText>
            </w:r>
            <w:r>
              <w:rPr>
                <w:webHidden/>
              </w:rPr>
            </w:r>
            <w:r>
              <w:rPr>
                <w:webHidden/>
              </w:rPr>
              <w:fldChar w:fldCharType="separate"/>
            </w:r>
            <w:r w:rsidR="00150463">
              <w:rPr>
                <w:webHidden/>
              </w:rPr>
              <w:t>5</w:t>
            </w:r>
            <w:r>
              <w:rPr>
                <w:webHidden/>
              </w:rPr>
              <w:fldChar w:fldCharType="end"/>
            </w:r>
          </w:hyperlink>
        </w:p>
        <w:p w14:paraId="5800195D" w14:textId="56EBEBF0" w:rsidR="00362B1F" w:rsidRDefault="00362B1F">
          <w:pPr>
            <w:pStyle w:val="TOC1"/>
            <w:rPr>
              <w:rFonts w:asciiTheme="minorHAnsi" w:hAnsiTheme="minorHAnsi"/>
              <w:b w:val="0"/>
              <w:color w:val="auto"/>
              <w:kern w:val="2"/>
              <w:sz w:val="24"/>
              <w:szCs w:val="24"/>
              <w:lang w:eastAsia="en-GB"/>
              <w14:ligatures w14:val="standardContextual"/>
            </w:rPr>
          </w:pPr>
          <w:hyperlink w:anchor="_Toc225325290" w:history="1">
            <w:r w:rsidRPr="00985533">
              <w:rPr>
                <w:rStyle w:val="Hyperlink"/>
                <w:rFonts w:cs="Calibri Light"/>
              </w:rPr>
              <w:t>2.3.</w:t>
            </w:r>
            <w:r>
              <w:rPr>
                <w:rFonts w:asciiTheme="minorHAnsi" w:hAnsiTheme="minorHAnsi"/>
                <w:b w:val="0"/>
                <w:color w:val="auto"/>
                <w:kern w:val="2"/>
                <w:sz w:val="24"/>
                <w:szCs w:val="24"/>
                <w:lang w:eastAsia="en-GB"/>
                <w14:ligatures w14:val="standardContextual"/>
              </w:rPr>
              <w:tab/>
            </w:r>
            <w:r w:rsidRPr="00985533">
              <w:rPr>
                <w:rStyle w:val="Hyperlink"/>
                <w:rFonts w:cs="Calibri Light"/>
              </w:rPr>
              <w:t>How</w:t>
            </w:r>
            <w:r w:rsidRPr="00985533">
              <w:rPr>
                <w:rStyle w:val="Hyperlink"/>
                <w:rFonts w:cs="Calibri Light"/>
                <w:spacing w:val="4"/>
              </w:rPr>
              <w:t xml:space="preserve"> </w:t>
            </w:r>
            <w:r w:rsidRPr="00985533">
              <w:rPr>
                <w:rStyle w:val="Hyperlink"/>
                <w:rFonts w:cs="Calibri Light"/>
              </w:rPr>
              <w:t>to</w:t>
            </w:r>
            <w:r w:rsidRPr="00985533">
              <w:rPr>
                <w:rStyle w:val="Hyperlink"/>
                <w:rFonts w:cs="Calibri Light"/>
                <w:spacing w:val="1"/>
              </w:rPr>
              <w:t xml:space="preserve"> </w:t>
            </w:r>
            <w:r w:rsidRPr="00985533">
              <w:rPr>
                <w:rStyle w:val="Hyperlink"/>
                <w:rFonts w:cs="Calibri Light"/>
              </w:rPr>
              <w:t>become a</w:t>
            </w:r>
            <w:r w:rsidRPr="00985533">
              <w:rPr>
                <w:rStyle w:val="Hyperlink"/>
                <w:rFonts w:cs="Calibri Light"/>
                <w:spacing w:val="3"/>
              </w:rPr>
              <w:t xml:space="preserve"> </w:t>
            </w:r>
            <w:r w:rsidRPr="00985533">
              <w:rPr>
                <w:rStyle w:val="Hyperlink"/>
                <w:rFonts w:cs="Calibri Light"/>
              </w:rPr>
              <w:t>registered</w:t>
            </w:r>
            <w:r w:rsidRPr="00985533">
              <w:rPr>
                <w:rStyle w:val="Hyperlink"/>
                <w:rFonts w:cs="Calibri Light"/>
                <w:spacing w:val="-1"/>
              </w:rPr>
              <w:t xml:space="preserve"> </w:t>
            </w:r>
            <w:r w:rsidRPr="00985533">
              <w:rPr>
                <w:rStyle w:val="Hyperlink"/>
                <w:rFonts w:cs="Calibri Light"/>
              </w:rPr>
              <w:t>expert</w:t>
            </w:r>
            <w:r>
              <w:rPr>
                <w:webHidden/>
              </w:rPr>
              <w:tab/>
            </w:r>
            <w:r>
              <w:rPr>
                <w:webHidden/>
              </w:rPr>
              <w:fldChar w:fldCharType="begin"/>
            </w:r>
            <w:r>
              <w:rPr>
                <w:webHidden/>
              </w:rPr>
              <w:instrText xml:space="preserve"> PAGEREF _Toc225325290 \h </w:instrText>
            </w:r>
            <w:r>
              <w:rPr>
                <w:webHidden/>
              </w:rPr>
            </w:r>
            <w:r>
              <w:rPr>
                <w:webHidden/>
              </w:rPr>
              <w:fldChar w:fldCharType="separate"/>
            </w:r>
            <w:r w:rsidR="00150463">
              <w:rPr>
                <w:webHidden/>
              </w:rPr>
              <w:t>5</w:t>
            </w:r>
            <w:r>
              <w:rPr>
                <w:webHidden/>
              </w:rPr>
              <w:fldChar w:fldCharType="end"/>
            </w:r>
          </w:hyperlink>
        </w:p>
        <w:p w14:paraId="16D9DFC0" w14:textId="7AD2567D" w:rsidR="00362B1F" w:rsidRDefault="00362B1F">
          <w:pPr>
            <w:pStyle w:val="TOC1"/>
            <w:rPr>
              <w:rFonts w:asciiTheme="minorHAnsi" w:hAnsiTheme="minorHAnsi"/>
              <w:b w:val="0"/>
              <w:color w:val="auto"/>
              <w:kern w:val="2"/>
              <w:sz w:val="24"/>
              <w:szCs w:val="24"/>
              <w:lang w:eastAsia="en-GB"/>
              <w14:ligatures w14:val="standardContextual"/>
            </w:rPr>
          </w:pPr>
          <w:hyperlink w:anchor="_Toc225325291" w:history="1">
            <w:r w:rsidRPr="00985533">
              <w:rPr>
                <w:rStyle w:val="Hyperlink"/>
                <w:rFonts w:cs="Calibri Light"/>
              </w:rPr>
              <w:t>2.4.</w:t>
            </w:r>
            <w:r>
              <w:rPr>
                <w:rFonts w:asciiTheme="minorHAnsi" w:hAnsiTheme="minorHAnsi"/>
                <w:b w:val="0"/>
                <w:color w:val="auto"/>
                <w:kern w:val="2"/>
                <w:sz w:val="24"/>
                <w:szCs w:val="24"/>
                <w:lang w:eastAsia="en-GB"/>
                <w14:ligatures w14:val="standardContextual"/>
              </w:rPr>
              <w:tab/>
            </w:r>
            <w:r w:rsidRPr="00985533">
              <w:rPr>
                <w:rStyle w:val="Hyperlink"/>
                <w:rFonts w:cs="Calibri Light"/>
                <w:spacing w:val="-2"/>
              </w:rPr>
              <w:t>Payment</w:t>
            </w:r>
            <w:r w:rsidRPr="00985533">
              <w:rPr>
                <w:rStyle w:val="Hyperlink"/>
                <w:rFonts w:cs="Calibri Light"/>
                <w:spacing w:val="-13"/>
              </w:rPr>
              <w:t xml:space="preserve"> </w:t>
            </w:r>
            <w:r w:rsidRPr="00985533">
              <w:rPr>
                <w:rStyle w:val="Hyperlink"/>
                <w:rFonts w:cs="Calibri Light"/>
              </w:rPr>
              <w:t>for</w:t>
            </w:r>
            <w:r w:rsidRPr="00985533">
              <w:rPr>
                <w:rStyle w:val="Hyperlink"/>
                <w:rFonts w:cs="Calibri Light"/>
                <w:spacing w:val="-14"/>
              </w:rPr>
              <w:t xml:space="preserve"> </w:t>
            </w:r>
            <w:r w:rsidRPr="00985533">
              <w:rPr>
                <w:rStyle w:val="Hyperlink"/>
                <w:rFonts w:cs="Calibri Light"/>
              </w:rPr>
              <w:t>Participation</w:t>
            </w:r>
            <w:r>
              <w:rPr>
                <w:webHidden/>
              </w:rPr>
              <w:tab/>
            </w:r>
            <w:r>
              <w:rPr>
                <w:webHidden/>
              </w:rPr>
              <w:fldChar w:fldCharType="begin"/>
            </w:r>
            <w:r>
              <w:rPr>
                <w:webHidden/>
              </w:rPr>
              <w:instrText xml:space="preserve"> PAGEREF _Toc225325291 \h </w:instrText>
            </w:r>
            <w:r>
              <w:rPr>
                <w:webHidden/>
              </w:rPr>
            </w:r>
            <w:r>
              <w:rPr>
                <w:webHidden/>
              </w:rPr>
              <w:fldChar w:fldCharType="separate"/>
            </w:r>
            <w:r w:rsidR="00150463">
              <w:rPr>
                <w:webHidden/>
              </w:rPr>
              <w:t>6</w:t>
            </w:r>
            <w:r>
              <w:rPr>
                <w:webHidden/>
              </w:rPr>
              <w:fldChar w:fldCharType="end"/>
            </w:r>
          </w:hyperlink>
        </w:p>
        <w:p w14:paraId="3F698FDB" w14:textId="0D4796D7" w:rsidR="00362B1F" w:rsidRDefault="00362B1F">
          <w:pPr>
            <w:pStyle w:val="TOC1"/>
            <w:rPr>
              <w:rFonts w:asciiTheme="minorHAnsi" w:hAnsiTheme="minorHAnsi"/>
              <w:b w:val="0"/>
              <w:color w:val="auto"/>
              <w:kern w:val="2"/>
              <w:sz w:val="24"/>
              <w:szCs w:val="24"/>
              <w:lang w:eastAsia="en-GB"/>
              <w14:ligatures w14:val="standardContextual"/>
            </w:rPr>
          </w:pPr>
          <w:hyperlink w:anchor="_Toc225325292" w:history="1">
            <w:r w:rsidRPr="00985533">
              <w:rPr>
                <w:rStyle w:val="Hyperlink"/>
                <w:rFonts w:cs="Calibri Light"/>
              </w:rPr>
              <w:t>2.5.</w:t>
            </w:r>
            <w:r>
              <w:rPr>
                <w:rFonts w:asciiTheme="minorHAnsi" w:hAnsiTheme="minorHAnsi"/>
                <w:b w:val="0"/>
                <w:color w:val="auto"/>
                <w:kern w:val="2"/>
                <w:sz w:val="24"/>
                <w:szCs w:val="24"/>
                <w:lang w:eastAsia="en-GB"/>
                <w14:ligatures w14:val="standardContextual"/>
              </w:rPr>
              <w:tab/>
            </w:r>
            <w:r w:rsidRPr="00985533">
              <w:rPr>
                <w:rStyle w:val="Hyperlink"/>
                <w:rFonts w:cs="Calibri Light"/>
              </w:rPr>
              <w:t>Who</w:t>
            </w:r>
            <w:r w:rsidRPr="00985533">
              <w:rPr>
                <w:rStyle w:val="Hyperlink"/>
                <w:rFonts w:cs="Calibri Light"/>
                <w:spacing w:val="-12"/>
              </w:rPr>
              <w:t xml:space="preserve"> </w:t>
            </w:r>
            <w:r w:rsidRPr="00985533">
              <w:rPr>
                <w:rStyle w:val="Hyperlink"/>
                <w:rFonts w:cs="Calibri Light"/>
              </w:rPr>
              <w:t>are</w:t>
            </w:r>
            <w:r w:rsidRPr="00985533">
              <w:rPr>
                <w:rStyle w:val="Hyperlink"/>
                <w:rFonts w:cs="Calibri Light"/>
                <w:spacing w:val="-12"/>
              </w:rPr>
              <w:t xml:space="preserve"> </w:t>
            </w:r>
            <w:r w:rsidRPr="00985533">
              <w:rPr>
                <w:rStyle w:val="Hyperlink"/>
                <w:rFonts w:cs="Calibri Light"/>
              </w:rPr>
              <w:t>we</w:t>
            </w:r>
            <w:r w:rsidRPr="00985533">
              <w:rPr>
                <w:rStyle w:val="Hyperlink"/>
                <w:rFonts w:cs="Calibri Light"/>
                <w:spacing w:val="-12"/>
              </w:rPr>
              <w:t xml:space="preserve"> </w:t>
            </w:r>
            <w:r w:rsidRPr="00985533">
              <w:rPr>
                <w:rStyle w:val="Hyperlink"/>
                <w:rFonts w:cs="Calibri Light"/>
              </w:rPr>
              <w:t>looking</w:t>
            </w:r>
            <w:r w:rsidRPr="00985533">
              <w:rPr>
                <w:rStyle w:val="Hyperlink"/>
                <w:rFonts w:cs="Calibri Light"/>
                <w:spacing w:val="-9"/>
              </w:rPr>
              <w:t xml:space="preserve"> </w:t>
            </w:r>
            <w:r w:rsidRPr="00985533">
              <w:rPr>
                <w:rStyle w:val="Hyperlink"/>
                <w:rFonts w:cs="Calibri Light"/>
              </w:rPr>
              <w:t>for:</w:t>
            </w:r>
            <w:r>
              <w:rPr>
                <w:webHidden/>
              </w:rPr>
              <w:tab/>
            </w:r>
            <w:r>
              <w:rPr>
                <w:webHidden/>
              </w:rPr>
              <w:fldChar w:fldCharType="begin"/>
            </w:r>
            <w:r>
              <w:rPr>
                <w:webHidden/>
              </w:rPr>
              <w:instrText xml:space="preserve"> PAGEREF _Toc225325292 \h </w:instrText>
            </w:r>
            <w:r>
              <w:rPr>
                <w:webHidden/>
              </w:rPr>
            </w:r>
            <w:r>
              <w:rPr>
                <w:webHidden/>
              </w:rPr>
              <w:fldChar w:fldCharType="separate"/>
            </w:r>
            <w:r w:rsidR="00150463">
              <w:rPr>
                <w:webHidden/>
              </w:rPr>
              <w:t>8</w:t>
            </w:r>
            <w:r>
              <w:rPr>
                <w:webHidden/>
              </w:rPr>
              <w:fldChar w:fldCharType="end"/>
            </w:r>
          </w:hyperlink>
        </w:p>
        <w:p w14:paraId="4FC0ACDC" w14:textId="54831F3C" w:rsidR="00362B1F" w:rsidRDefault="00362B1F">
          <w:pPr>
            <w:pStyle w:val="TOC3"/>
            <w:rPr>
              <w:rFonts w:asciiTheme="minorHAnsi" w:hAnsiTheme="minorHAnsi"/>
              <w:color w:val="auto"/>
              <w:kern w:val="2"/>
              <w:sz w:val="24"/>
              <w:szCs w:val="24"/>
              <w:lang w:eastAsia="en-GB"/>
              <w14:ligatures w14:val="standardContextual"/>
            </w:rPr>
          </w:pPr>
          <w:hyperlink w:anchor="_Toc225325293" w:history="1">
            <w:r w:rsidRPr="00985533">
              <w:rPr>
                <w:rStyle w:val="Hyperlink"/>
                <w:rFonts w:cs="Calibri Light"/>
              </w:rPr>
              <w:t>2.5.1.</w:t>
            </w:r>
            <w:r>
              <w:rPr>
                <w:rFonts w:asciiTheme="minorHAnsi" w:hAnsiTheme="minorHAnsi"/>
                <w:color w:val="auto"/>
                <w:kern w:val="2"/>
                <w:sz w:val="24"/>
                <w:szCs w:val="24"/>
                <w:lang w:eastAsia="en-GB"/>
                <w14:ligatures w14:val="standardContextual"/>
              </w:rPr>
              <w:tab/>
            </w:r>
            <w:r w:rsidRPr="00985533">
              <w:rPr>
                <w:rStyle w:val="Hyperlink"/>
                <w:rFonts w:cs="Calibri Light"/>
              </w:rPr>
              <w:t>Legal Expert in investment transactions</w:t>
            </w:r>
            <w:r>
              <w:rPr>
                <w:webHidden/>
              </w:rPr>
              <w:tab/>
            </w:r>
            <w:r>
              <w:rPr>
                <w:webHidden/>
              </w:rPr>
              <w:fldChar w:fldCharType="begin"/>
            </w:r>
            <w:r>
              <w:rPr>
                <w:webHidden/>
              </w:rPr>
              <w:instrText xml:space="preserve"> PAGEREF _Toc225325293 \h </w:instrText>
            </w:r>
            <w:r>
              <w:rPr>
                <w:webHidden/>
              </w:rPr>
            </w:r>
            <w:r>
              <w:rPr>
                <w:webHidden/>
              </w:rPr>
              <w:fldChar w:fldCharType="separate"/>
            </w:r>
            <w:r w:rsidR="00150463">
              <w:rPr>
                <w:webHidden/>
              </w:rPr>
              <w:t>8</w:t>
            </w:r>
            <w:r>
              <w:rPr>
                <w:webHidden/>
              </w:rPr>
              <w:fldChar w:fldCharType="end"/>
            </w:r>
          </w:hyperlink>
        </w:p>
        <w:p w14:paraId="2DB447C5" w14:textId="799B3378" w:rsidR="00362B1F" w:rsidRDefault="00362B1F">
          <w:pPr>
            <w:pStyle w:val="TOC1"/>
            <w:rPr>
              <w:rFonts w:asciiTheme="minorHAnsi" w:hAnsiTheme="minorHAnsi"/>
              <w:b w:val="0"/>
              <w:color w:val="auto"/>
              <w:kern w:val="2"/>
              <w:sz w:val="24"/>
              <w:szCs w:val="24"/>
              <w:lang w:eastAsia="en-GB"/>
              <w14:ligatures w14:val="standardContextual"/>
            </w:rPr>
          </w:pPr>
          <w:hyperlink w:anchor="_Toc225325294" w:history="1">
            <w:r w:rsidRPr="00985533">
              <w:rPr>
                <w:rStyle w:val="Hyperlink"/>
                <w:rFonts w:cs="Calibri Light"/>
              </w:rPr>
              <w:t>2.6.</w:t>
            </w:r>
            <w:r>
              <w:rPr>
                <w:rFonts w:asciiTheme="minorHAnsi" w:hAnsiTheme="minorHAnsi"/>
                <w:b w:val="0"/>
                <w:color w:val="auto"/>
                <w:kern w:val="2"/>
                <w:sz w:val="24"/>
                <w:szCs w:val="24"/>
                <w:lang w:eastAsia="en-GB"/>
                <w14:ligatures w14:val="standardContextual"/>
              </w:rPr>
              <w:tab/>
            </w:r>
            <w:r w:rsidRPr="00985533">
              <w:rPr>
                <w:rStyle w:val="Hyperlink"/>
                <w:rFonts w:cs="Calibri Light"/>
              </w:rPr>
              <w:t>Award</w:t>
            </w:r>
            <w:r w:rsidRPr="00985533">
              <w:rPr>
                <w:rStyle w:val="Hyperlink"/>
                <w:rFonts w:cs="Calibri Light"/>
                <w:spacing w:val="-13"/>
              </w:rPr>
              <w:t xml:space="preserve"> </w:t>
            </w:r>
            <w:r w:rsidRPr="00985533">
              <w:rPr>
                <w:rStyle w:val="Hyperlink"/>
                <w:rFonts w:cs="Calibri Light"/>
              </w:rPr>
              <w:t>criteria</w:t>
            </w:r>
            <w:r>
              <w:rPr>
                <w:webHidden/>
              </w:rPr>
              <w:tab/>
            </w:r>
            <w:r>
              <w:rPr>
                <w:webHidden/>
              </w:rPr>
              <w:fldChar w:fldCharType="begin"/>
            </w:r>
            <w:r>
              <w:rPr>
                <w:webHidden/>
              </w:rPr>
              <w:instrText xml:space="preserve"> PAGEREF _Toc225325294 \h </w:instrText>
            </w:r>
            <w:r>
              <w:rPr>
                <w:webHidden/>
              </w:rPr>
            </w:r>
            <w:r>
              <w:rPr>
                <w:webHidden/>
              </w:rPr>
              <w:fldChar w:fldCharType="separate"/>
            </w:r>
            <w:r w:rsidR="00150463">
              <w:rPr>
                <w:webHidden/>
              </w:rPr>
              <w:t>10</w:t>
            </w:r>
            <w:r>
              <w:rPr>
                <w:webHidden/>
              </w:rPr>
              <w:fldChar w:fldCharType="end"/>
            </w:r>
          </w:hyperlink>
        </w:p>
        <w:p w14:paraId="78320DDB" w14:textId="2BF9D4CE" w:rsidR="00362B1F" w:rsidRDefault="00362B1F">
          <w:pPr>
            <w:pStyle w:val="TOC1"/>
            <w:rPr>
              <w:rFonts w:asciiTheme="minorHAnsi" w:hAnsiTheme="minorHAnsi"/>
              <w:b w:val="0"/>
              <w:color w:val="auto"/>
              <w:kern w:val="2"/>
              <w:sz w:val="24"/>
              <w:szCs w:val="24"/>
              <w:lang w:eastAsia="en-GB"/>
              <w14:ligatures w14:val="standardContextual"/>
            </w:rPr>
          </w:pPr>
          <w:hyperlink w:anchor="_Toc225325295" w:history="1">
            <w:r w:rsidRPr="00985533">
              <w:rPr>
                <w:rStyle w:val="Hyperlink"/>
              </w:rPr>
              <w:t>Data</w:t>
            </w:r>
            <w:r w:rsidRPr="00985533">
              <w:rPr>
                <w:rStyle w:val="Hyperlink"/>
                <w:spacing w:val="2"/>
              </w:rPr>
              <w:t xml:space="preserve"> </w:t>
            </w:r>
            <w:r w:rsidRPr="00985533">
              <w:rPr>
                <w:rStyle w:val="Hyperlink"/>
              </w:rPr>
              <w:t>Protection</w:t>
            </w:r>
            <w:r w:rsidRPr="00985533">
              <w:rPr>
                <w:rStyle w:val="Hyperlink"/>
                <w:spacing w:val="7"/>
              </w:rPr>
              <w:t xml:space="preserve"> </w:t>
            </w:r>
            <w:r w:rsidRPr="00985533">
              <w:rPr>
                <w:rStyle w:val="Hyperlink"/>
              </w:rPr>
              <w:t>Disclaimer</w:t>
            </w:r>
            <w:r>
              <w:rPr>
                <w:webHidden/>
              </w:rPr>
              <w:tab/>
            </w:r>
            <w:r>
              <w:rPr>
                <w:webHidden/>
              </w:rPr>
              <w:fldChar w:fldCharType="begin"/>
            </w:r>
            <w:r>
              <w:rPr>
                <w:webHidden/>
              </w:rPr>
              <w:instrText xml:space="preserve"> PAGEREF _Toc225325295 \h </w:instrText>
            </w:r>
            <w:r>
              <w:rPr>
                <w:webHidden/>
              </w:rPr>
            </w:r>
            <w:r>
              <w:rPr>
                <w:webHidden/>
              </w:rPr>
              <w:fldChar w:fldCharType="separate"/>
            </w:r>
            <w:r w:rsidR="00150463">
              <w:rPr>
                <w:webHidden/>
              </w:rPr>
              <w:t>11</w:t>
            </w:r>
            <w:r>
              <w:rPr>
                <w:webHidden/>
              </w:rPr>
              <w:fldChar w:fldCharType="end"/>
            </w:r>
          </w:hyperlink>
        </w:p>
        <w:p w14:paraId="334A7ABA" w14:textId="1A0181AC" w:rsidR="00362B1F" w:rsidRDefault="00362B1F">
          <w:pPr>
            <w:pStyle w:val="TOC1"/>
            <w:rPr>
              <w:rFonts w:asciiTheme="minorHAnsi" w:hAnsiTheme="minorHAnsi"/>
              <w:b w:val="0"/>
              <w:color w:val="auto"/>
              <w:kern w:val="2"/>
              <w:sz w:val="24"/>
              <w:szCs w:val="24"/>
              <w:lang w:eastAsia="en-GB"/>
              <w14:ligatures w14:val="standardContextual"/>
            </w:rPr>
          </w:pPr>
          <w:hyperlink w:anchor="_Toc225325296" w:history="1">
            <w:r w:rsidRPr="00985533">
              <w:rPr>
                <w:rStyle w:val="Hyperlink"/>
              </w:rPr>
              <w:t>Annexes</w:t>
            </w:r>
            <w:r>
              <w:rPr>
                <w:webHidden/>
              </w:rPr>
              <w:tab/>
            </w:r>
            <w:r>
              <w:rPr>
                <w:webHidden/>
              </w:rPr>
              <w:fldChar w:fldCharType="begin"/>
            </w:r>
            <w:r>
              <w:rPr>
                <w:webHidden/>
              </w:rPr>
              <w:instrText xml:space="preserve"> PAGEREF _Toc225325296 \h </w:instrText>
            </w:r>
            <w:r>
              <w:rPr>
                <w:webHidden/>
              </w:rPr>
            </w:r>
            <w:r>
              <w:rPr>
                <w:webHidden/>
              </w:rPr>
              <w:fldChar w:fldCharType="separate"/>
            </w:r>
            <w:r w:rsidR="00150463">
              <w:rPr>
                <w:webHidden/>
              </w:rPr>
              <w:t>12</w:t>
            </w:r>
            <w:r>
              <w:rPr>
                <w:webHidden/>
              </w:rPr>
              <w:fldChar w:fldCharType="end"/>
            </w:r>
          </w:hyperlink>
        </w:p>
        <w:p w14:paraId="4B530843" w14:textId="75CBFEAE" w:rsidR="00362B1F" w:rsidRDefault="00362B1F">
          <w:pPr>
            <w:pStyle w:val="TOC2"/>
            <w:rPr>
              <w:rFonts w:asciiTheme="minorHAnsi" w:hAnsiTheme="minorHAnsi"/>
              <w:color w:val="auto"/>
              <w:kern w:val="2"/>
              <w:sz w:val="24"/>
              <w:szCs w:val="24"/>
              <w:lang w:eastAsia="en-GB"/>
              <w14:ligatures w14:val="standardContextual"/>
            </w:rPr>
          </w:pPr>
          <w:hyperlink w:anchor="_Toc225325297" w:history="1">
            <w:r w:rsidRPr="00985533">
              <w:rPr>
                <w:rStyle w:val="Hyperlink"/>
                <w:rFonts w:eastAsia="Times New Roman"/>
                <w:lang w:eastAsia="sv-SE"/>
              </w:rPr>
              <w:t>1.1</w:t>
            </w:r>
            <w:r>
              <w:rPr>
                <w:rFonts w:asciiTheme="minorHAnsi" w:hAnsiTheme="minorHAnsi"/>
                <w:color w:val="auto"/>
                <w:kern w:val="2"/>
                <w:sz w:val="24"/>
                <w:szCs w:val="24"/>
                <w:lang w:eastAsia="en-GB"/>
                <w14:ligatures w14:val="standardContextual"/>
              </w:rPr>
              <w:tab/>
            </w:r>
            <w:r w:rsidRPr="00985533">
              <w:rPr>
                <w:rStyle w:val="Hyperlink"/>
                <w:rFonts w:eastAsia="Times New Roman"/>
                <w:lang w:eastAsia="sv-SE"/>
              </w:rPr>
              <w:t>Annex 1 – Expression of interest – Legal Expert in Investment Transactions</w:t>
            </w:r>
            <w:r>
              <w:rPr>
                <w:webHidden/>
              </w:rPr>
              <w:tab/>
            </w:r>
            <w:r>
              <w:rPr>
                <w:webHidden/>
              </w:rPr>
              <w:fldChar w:fldCharType="begin"/>
            </w:r>
            <w:r>
              <w:rPr>
                <w:webHidden/>
              </w:rPr>
              <w:instrText xml:space="preserve"> PAGEREF _Toc225325297 \h </w:instrText>
            </w:r>
            <w:r>
              <w:rPr>
                <w:webHidden/>
              </w:rPr>
            </w:r>
            <w:r>
              <w:rPr>
                <w:webHidden/>
              </w:rPr>
              <w:fldChar w:fldCharType="separate"/>
            </w:r>
            <w:r w:rsidR="00150463">
              <w:rPr>
                <w:webHidden/>
              </w:rPr>
              <w:t>12</w:t>
            </w:r>
            <w:r>
              <w:rPr>
                <w:webHidden/>
              </w:rPr>
              <w:fldChar w:fldCharType="end"/>
            </w:r>
          </w:hyperlink>
        </w:p>
        <w:p w14:paraId="4B70D23F" w14:textId="5F2FE4E9" w:rsidR="00362B1F" w:rsidRDefault="00362B1F">
          <w:pPr>
            <w:pStyle w:val="TOC1"/>
            <w:rPr>
              <w:rFonts w:asciiTheme="minorHAnsi" w:hAnsiTheme="minorHAnsi"/>
              <w:b w:val="0"/>
              <w:color w:val="auto"/>
              <w:kern w:val="2"/>
              <w:sz w:val="24"/>
              <w:szCs w:val="24"/>
              <w:lang w:eastAsia="en-GB"/>
              <w14:ligatures w14:val="standardContextual"/>
            </w:rPr>
          </w:pPr>
          <w:hyperlink w:anchor="_Toc225325298" w:history="1">
            <w:r w:rsidRPr="00985533">
              <w:rPr>
                <w:rStyle w:val="Hyperlink"/>
              </w:rPr>
              <w:t>Application Form</w:t>
            </w:r>
            <w:r>
              <w:rPr>
                <w:webHidden/>
              </w:rPr>
              <w:tab/>
            </w:r>
            <w:r>
              <w:rPr>
                <w:webHidden/>
              </w:rPr>
              <w:fldChar w:fldCharType="begin"/>
            </w:r>
            <w:r>
              <w:rPr>
                <w:webHidden/>
              </w:rPr>
              <w:instrText xml:space="preserve"> PAGEREF _Toc225325298 \h </w:instrText>
            </w:r>
            <w:r>
              <w:rPr>
                <w:webHidden/>
              </w:rPr>
            </w:r>
            <w:r>
              <w:rPr>
                <w:webHidden/>
              </w:rPr>
              <w:fldChar w:fldCharType="separate"/>
            </w:r>
            <w:r w:rsidR="00150463">
              <w:rPr>
                <w:webHidden/>
              </w:rPr>
              <w:t>13</w:t>
            </w:r>
            <w:r>
              <w:rPr>
                <w:webHidden/>
              </w:rPr>
              <w:fldChar w:fldCharType="end"/>
            </w:r>
          </w:hyperlink>
        </w:p>
        <w:p w14:paraId="423EA7E8" w14:textId="490C215D" w:rsidR="00362B1F" w:rsidRDefault="00362B1F">
          <w:pPr>
            <w:pStyle w:val="TOC2"/>
            <w:rPr>
              <w:rFonts w:asciiTheme="minorHAnsi" w:hAnsiTheme="minorHAnsi"/>
              <w:color w:val="auto"/>
              <w:kern w:val="2"/>
              <w:sz w:val="24"/>
              <w:szCs w:val="24"/>
              <w:lang w:eastAsia="en-GB"/>
              <w14:ligatures w14:val="standardContextual"/>
            </w:rPr>
          </w:pPr>
          <w:hyperlink w:anchor="_Toc225325299" w:history="1">
            <w:r w:rsidRPr="00985533">
              <w:rPr>
                <w:rStyle w:val="Hyperlink"/>
                <w:rFonts w:eastAsia="Times New Roman"/>
                <w:lang w:eastAsia="sv-SE"/>
              </w:rPr>
              <w:t>1.2</w:t>
            </w:r>
            <w:r>
              <w:rPr>
                <w:rFonts w:asciiTheme="minorHAnsi" w:hAnsiTheme="minorHAnsi"/>
                <w:color w:val="auto"/>
                <w:kern w:val="2"/>
                <w:sz w:val="24"/>
                <w:szCs w:val="24"/>
                <w:lang w:eastAsia="en-GB"/>
                <w14:ligatures w14:val="standardContextual"/>
              </w:rPr>
              <w:tab/>
            </w:r>
            <w:r w:rsidRPr="00985533">
              <w:rPr>
                <w:rStyle w:val="Hyperlink"/>
                <w:rFonts w:eastAsia="Times New Roman"/>
                <w:lang w:eastAsia="sv-SE"/>
              </w:rPr>
              <w:t>Annex 2 – Applicant’s Declaration Form</w:t>
            </w:r>
            <w:r>
              <w:rPr>
                <w:webHidden/>
              </w:rPr>
              <w:tab/>
            </w:r>
            <w:r>
              <w:rPr>
                <w:webHidden/>
              </w:rPr>
              <w:fldChar w:fldCharType="begin"/>
            </w:r>
            <w:r>
              <w:rPr>
                <w:webHidden/>
              </w:rPr>
              <w:instrText xml:space="preserve"> PAGEREF _Toc225325299 \h </w:instrText>
            </w:r>
            <w:r>
              <w:rPr>
                <w:webHidden/>
              </w:rPr>
            </w:r>
            <w:r>
              <w:rPr>
                <w:webHidden/>
              </w:rPr>
              <w:fldChar w:fldCharType="separate"/>
            </w:r>
            <w:r w:rsidR="00150463">
              <w:rPr>
                <w:webHidden/>
              </w:rPr>
              <w:t>15</w:t>
            </w:r>
            <w:r>
              <w:rPr>
                <w:webHidden/>
              </w:rPr>
              <w:fldChar w:fldCharType="end"/>
            </w:r>
          </w:hyperlink>
        </w:p>
        <w:p w14:paraId="3CE994DF" w14:textId="78BC5422" w:rsidR="00662125" w:rsidRDefault="00662125">
          <w:r w:rsidRPr="00662125">
            <w:rPr>
              <w:b/>
              <w:bCs/>
              <w:noProof/>
              <w:sz w:val="22"/>
            </w:rPr>
            <w:fldChar w:fldCharType="end"/>
          </w:r>
        </w:p>
      </w:sdtContent>
    </w:sdt>
    <w:p w14:paraId="7F227685" w14:textId="77777777" w:rsidR="00F459EE" w:rsidRPr="00193E78" w:rsidRDefault="00F459EE">
      <w:pPr>
        <w:spacing w:after="200" w:line="276" w:lineRule="auto"/>
        <w:rPr>
          <w:rFonts w:cs="Calibri Light"/>
          <w:color w:val="FF0000"/>
        </w:rPr>
      </w:pPr>
      <w:r w:rsidRPr="00193E78">
        <w:rPr>
          <w:rFonts w:cs="Calibri Light"/>
          <w:color w:val="FF0000"/>
        </w:rPr>
        <w:br w:type="page"/>
      </w:r>
    </w:p>
    <w:p w14:paraId="63F3F764" w14:textId="77777777" w:rsidR="00476FDA" w:rsidRPr="00193E78" w:rsidRDefault="00476FDA" w:rsidP="00F40D8A">
      <w:pPr>
        <w:pStyle w:val="EITUMHeading1"/>
        <w:rPr>
          <w:rFonts w:cs="Calibri Light"/>
        </w:rPr>
      </w:pPr>
      <w:bookmarkStart w:id="0" w:name="_Toc225325285"/>
      <w:r w:rsidRPr="00193E78">
        <w:rPr>
          <w:rFonts w:cs="Calibri Light"/>
        </w:rPr>
        <w:lastRenderedPageBreak/>
        <w:t>Overview of EIT Urban Mobility</w:t>
      </w:r>
      <w:bookmarkEnd w:id="0"/>
    </w:p>
    <w:p w14:paraId="70B46F98" w14:textId="5768ADE6" w:rsidR="000B3EA0" w:rsidRDefault="000B3EA0" w:rsidP="000B3EA0">
      <w:pPr>
        <w:jc w:val="both"/>
      </w:pPr>
      <w:r>
        <w:t xml:space="preserve">EIT Urban Mobility, supported by the European Institute of Innovation and Technology (EIT), acts to accelerate positive change on mobility to make urban spaces more </w:t>
      </w:r>
      <w:r w:rsidR="1F736C3A">
        <w:t>liveable</w:t>
      </w:r>
      <w:r>
        <w:t>.</w:t>
      </w:r>
    </w:p>
    <w:p w14:paraId="552A1A59" w14:textId="4C57B0E8" w:rsidR="000B3EA0" w:rsidRDefault="000B3EA0" w:rsidP="000B3EA0">
      <w:pPr>
        <w:jc w:val="both"/>
      </w:pPr>
      <w:r>
        <w:t xml:space="preserve">EIT Urban Mobility is an initiative of the European Institute of Innovation and Technology (EIT). Since January 2019 we have been working to encourage positive changes in the way people move around cities in order to make them more </w:t>
      </w:r>
      <w:r w:rsidR="25868DC5">
        <w:t>liveable</w:t>
      </w:r>
      <w:r>
        <w:t xml:space="preserve"> places. We aim to become the largest European initiative transforming urban mobility. Co-funding of up to € 400 million (2020-2026) from the EIT, a body of the European Union, will help make this happen</w:t>
      </w:r>
      <w:r w:rsidR="00DE13A8">
        <w:t>.</w:t>
      </w:r>
    </w:p>
    <w:p w14:paraId="73859E1C" w14:textId="77777777" w:rsidR="00DE13A8" w:rsidRDefault="00DE13A8" w:rsidP="000B3EA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7110"/>
      </w:tblGrid>
      <w:tr w:rsidR="000B3EA0" w:rsidRPr="001D5E0A" w14:paraId="0EB782AC" w14:textId="77777777" w:rsidTr="00215220">
        <w:tc>
          <w:tcPr>
            <w:tcW w:w="1393" w:type="dxa"/>
          </w:tcPr>
          <w:p w14:paraId="4B419E93" w14:textId="77777777" w:rsidR="000B3EA0" w:rsidRPr="001D5E0A" w:rsidRDefault="000B3EA0" w:rsidP="00215220">
            <w:pPr>
              <w:rPr>
                <w:rFonts w:cs="Calibri Light"/>
              </w:rPr>
            </w:pPr>
            <w:r w:rsidRPr="001D5E0A">
              <w:rPr>
                <w:rFonts w:cs="Calibri Light"/>
              </w:rPr>
              <w:fldChar w:fldCharType="begin"/>
            </w:r>
            <w:r w:rsidRPr="001D5E0A">
              <w:rPr>
                <w:rFonts w:cs="Calibri Light"/>
              </w:rPr>
              <w:instrText xml:space="preserve"> INCLUDEPICTURE "https://www.eiturbanmobility.eu/wp-content/uploads/2019/06/about_icono1.png" \* MERGEFORMATINET </w:instrText>
            </w:r>
            <w:r w:rsidRPr="001D5E0A">
              <w:rPr>
                <w:rFonts w:cs="Calibri Light"/>
              </w:rPr>
              <w:fldChar w:fldCharType="separate"/>
            </w:r>
            <w:r w:rsidRPr="001D5E0A">
              <w:rPr>
                <w:rFonts w:cs="Calibri Light"/>
                <w:noProof/>
                <w:lang w:val="en-US" w:eastAsia="ja-JP"/>
              </w:rPr>
              <w:drawing>
                <wp:inline distT="0" distB="0" distL="0" distR="0" wp14:anchorId="3D8230DF" wp14:editId="4699BC0B">
                  <wp:extent cx="574329" cy="404037"/>
                  <wp:effectExtent l="0" t="0" r="0" b="254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329" cy="404037"/>
                          </a:xfrm>
                          <a:prstGeom prst="rect">
                            <a:avLst/>
                          </a:prstGeom>
                        </pic:spPr>
                      </pic:pic>
                    </a:graphicData>
                  </a:graphic>
                </wp:inline>
              </w:drawing>
            </w:r>
            <w:r w:rsidRPr="001D5E0A">
              <w:rPr>
                <w:rFonts w:cs="Calibri Light"/>
              </w:rPr>
              <w:fldChar w:fldCharType="end"/>
            </w:r>
          </w:p>
        </w:tc>
        <w:tc>
          <w:tcPr>
            <w:tcW w:w="7110" w:type="dxa"/>
          </w:tcPr>
          <w:p w14:paraId="2F6D49DD" w14:textId="77777777" w:rsidR="000B3EA0" w:rsidRPr="001D5E0A" w:rsidRDefault="000B3EA0" w:rsidP="00215220">
            <w:pPr>
              <w:rPr>
                <w:rFonts w:cs="Calibri Light"/>
                <w:b/>
                <w:bCs/>
                <w:i/>
                <w:iCs/>
                <w:lang w:val="en-US"/>
              </w:rPr>
            </w:pPr>
            <w:r w:rsidRPr="001D5E0A">
              <w:rPr>
                <w:rFonts w:cs="Calibri Light"/>
                <w:i/>
                <w:iCs/>
                <w:lang w:val="en-US"/>
              </w:rPr>
              <w:t>We create systemic solutions that will </w:t>
            </w:r>
            <w:r w:rsidRPr="001D5E0A">
              <w:rPr>
                <w:rFonts w:cs="Calibri Light"/>
                <w:b/>
                <w:bCs/>
                <w:i/>
                <w:iCs/>
                <w:lang w:val="en-US"/>
              </w:rPr>
              <w:t>move more people around the city more efficiently and free up public space.</w:t>
            </w:r>
          </w:p>
        </w:tc>
      </w:tr>
      <w:tr w:rsidR="000B3EA0" w:rsidRPr="001D5E0A" w14:paraId="0EF2DC3C" w14:textId="77777777" w:rsidTr="00215220">
        <w:tc>
          <w:tcPr>
            <w:tcW w:w="1393" w:type="dxa"/>
          </w:tcPr>
          <w:p w14:paraId="311CBCBA" w14:textId="77777777" w:rsidR="000B3EA0" w:rsidRPr="001D5E0A" w:rsidRDefault="000B3EA0" w:rsidP="00215220">
            <w:pPr>
              <w:rPr>
                <w:rFonts w:cs="Calibri Light"/>
              </w:rPr>
            </w:pPr>
            <w:r w:rsidRPr="001D5E0A">
              <w:rPr>
                <w:rFonts w:cs="Calibri Light"/>
              </w:rPr>
              <w:fldChar w:fldCharType="begin"/>
            </w:r>
            <w:r w:rsidRPr="001D5E0A">
              <w:rPr>
                <w:rFonts w:cs="Calibri Light"/>
              </w:rPr>
              <w:instrText xml:space="preserve"> INCLUDEPICTURE "https://www.eiturbanmobility.eu/wp-content/uploads/2019/06/about_icono2.png" \* MERGEFORMATINET </w:instrText>
            </w:r>
            <w:r w:rsidRPr="001D5E0A">
              <w:rPr>
                <w:rFonts w:cs="Calibri Light"/>
              </w:rPr>
              <w:fldChar w:fldCharType="separate"/>
            </w:r>
            <w:r w:rsidRPr="001D5E0A">
              <w:rPr>
                <w:rFonts w:cs="Calibri Light"/>
                <w:noProof/>
                <w:lang w:val="en-US" w:eastAsia="ja-JP"/>
              </w:rPr>
              <w:drawing>
                <wp:inline distT="0" distB="0" distL="0" distR="0" wp14:anchorId="12CFD474" wp14:editId="4A16338B">
                  <wp:extent cx="574040" cy="403834"/>
                  <wp:effectExtent l="0" t="0" r="0" b="3175"/>
                  <wp:docPr id="1" name="Picture 1"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4040" cy="403834"/>
                          </a:xfrm>
                          <a:prstGeom prst="rect">
                            <a:avLst/>
                          </a:prstGeom>
                        </pic:spPr>
                      </pic:pic>
                    </a:graphicData>
                  </a:graphic>
                </wp:inline>
              </w:drawing>
            </w:r>
            <w:r w:rsidRPr="001D5E0A">
              <w:rPr>
                <w:rFonts w:cs="Calibri Light"/>
              </w:rPr>
              <w:fldChar w:fldCharType="end"/>
            </w:r>
          </w:p>
        </w:tc>
        <w:tc>
          <w:tcPr>
            <w:tcW w:w="7110" w:type="dxa"/>
          </w:tcPr>
          <w:p w14:paraId="368106E9" w14:textId="77777777" w:rsidR="000B3EA0" w:rsidRPr="001D5E0A" w:rsidRDefault="000B3EA0" w:rsidP="00215220">
            <w:pPr>
              <w:rPr>
                <w:rFonts w:cs="Calibri Light"/>
                <w:i/>
                <w:iCs/>
                <w:lang w:val="en-US"/>
              </w:rPr>
            </w:pPr>
            <w:r w:rsidRPr="001D5E0A">
              <w:rPr>
                <w:rFonts w:cs="Calibri Light"/>
                <w:i/>
                <w:iCs/>
                <w:lang w:val="en-US"/>
              </w:rPr>
              <w:t>We bring </w:t>
            </w:r>
            <w:r w:rsidRPr="001D5E0A">
              <w:rPr>
                <w:rFonts w:cs="Calibri Light"/>
                <w:b/>
                <w:bCs/>
                <w:i/>
                <w:iCs/>
                <w:lang w:val="en-US"/>
              </w:rPr>
              <w:t>all key players in urban mobility together</w:t>
            </w:r>
            <w:r w:rsidRPr="001D5E0A">
              <w:rPr>
                <w:rFonts w:cs="Calibri Light"/>
                <w:i/>
                <w:iCs/>
                <w:lang w:val="en-US"/>
              </w:rPr>
              <w:t> to avoid fragmentation and achieve more.</w:t>
            </w:r>
          </w:p>
        </w:tc>
      </w:tr>
      <w:tr w:rsidR="000B3EA0" w:rsidRPr="001D5E0A" w14:paraId="11224D58" w14:textId="77777777" w:rsidTr="00215220">
        <w:tc>
          <w:tcPr>
            <w:tcW w:w="1393" w:type="dxa"/>
          </w:tcPr>
          <w:p w14:paraId="15F79722" w14:textId="77777777" w:rsidR="000B3EA0" w:rsidRPr="001D5E0A" w:rsidRDefault="000B3EA0" w:rsidP="00215220">
            <w:pPr>
              <w:rPr>
                <w:rFonts w:cs="Calibri Light"/>
              </w:rPr>
            </w:pPr>
            <w:r w:rsidRPr="001D5E0A">
              <w:rPr>
                <w:rFonts w:cs="Calibri Light"/>
              </w:rPr>
              <w:fldChar w:fldCharType="begin"/>
            </w:r>
            <w:r w:rsidRPr="001D5E0A">
              <w:rPr>
                <w:rFonts w:cs="Calibri Light"/>
              </w:rPr>
              <w:instrText xml:space="preserve"> INCLUDEPICTURE "https://www.eiturbanmobility.eu/wp-content/uploads/2019/06/about_icono3.png" \* MERGEFORMATINET </w:instrText>
            </w:r>
            <w:r w:rsidRPr="001D5E0A">
              <w:rPr>
                <w:rFonts w:cs="Calibri Light"/>
              </w:rPr>
              <w:fldChar w:fldCharType="separate"/>
            </w:r>
            <w:r w:rsidRPr="001D5E0A">
              <w:rPr>
                <w:rFonts w:cs="Calibri Light"/>
                <w:noProof/>
                <w:lang w:val="en-US" w:eastAsia="ja-JP"/>
              </w:rPr>
              <w:drawing>
                <wp:inline distT="0" distB="0" distL="0" distR="0" wp14:anchorId="50C42753" wp14:editId="10256E1A">
                  <wp:extent cx="574040" cy="403834"/>
                  <wp:effectExtent l="0" t="0" r="0" b="3175"/>
                  <wp:docPr id="7" name="Picture 7" descr="A picture containing holding,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4040" cy="403834"/>
                          </a:xfrm>
                          <a:prstGeom prst="rect">
                            <a:avLst/>
                          </a:prstGeom>
                        </pic:spPr>
                      </pic:pic>
                    </a:graphicData>
                  </a:graphic>
                </wp:inline>
              </w:drawing>
            </w:r>
            <w:r w:rsidRPr="001D5E0A">
              <w:rPr>
                <w:rFonts w:cs="Calibri Light"/>
              </w:rPr>
              <w:fldChar w:fldCharType="end"/>
            </w:r>
          </w:p>
          <w:p w14:paraId="566DA2B5" w14:textId="77777777" w:rsidR="000B3EA0" w:rsidRPr="001D5E0A" w:rsidRDefault="000B3EA0" w:rsidP="00215220">
            <w:pPr>
              <w:rPr>
                <w:rFonts w:cs="Calibri Light"/>
                <w:lang w:val="en-US"/>
              </w:rPr>
            </w:pPr>
          </w:p>
        </w:tc>
        <w:tc>
          <w:tcPr>
            <w:tcW w:w="7110" w:type="dxa"/>
          </w:tcPr>
          <w:p w14:paraId="4707CBCD" w14:textId="77777777" w:rsidR="000B3EA0" w:rsidRPr="001D5E0A" w:rsidRDefault="000B3EA0" w:rsidP="00215220">
            <w:pPr>
              <w:rPr>
                <w:rFonts w:cs="Calibri Light"/>
                <w:i/>
                <w:iCs/>
                <w:lang w:val="en-US"/>
              </w:rPr>
            </w:pPr>
            <w:r w:rsidRPr="001D5E0A">
              <w:rPr>
                <w:rFonts w:cs="Calibri Light"/>
                <w:b/>
                <w:bCs/>
                <w:i/>
                <w:iCs/>
                <w:lang w:val="en-US"/>
              </w:rPr>
              <w:t>We engage cities and citizens</w:t>
            </w:r>
            <w:r w:rsidRPr="001D5E0A">
              <w:rPr>
                <w:rFonts w:cs="Calibri Light"/>
                <w:i/>
                <w:iCs/>
                <w:lang w:val="en-US"/>
              </w:rPr>
              <w:t> from the word go, giving them the opportunity to become true agents of change.</w:t>
            </w:r>
          </w:p>
        </w:tc>
      </w:tr>
    </w:tbl>
    <w:p w14:paraId="134F3131" w14:textId="395662C5" w:rsidR="00F07A42" w:rsidRDefault="00F07A42" w:rsidP="00F07A42">
      <w:pPr>
        <w:jc w:val="both"/>
        <w:rPr>
          <w:lang w:val="en-US"/>
        </w:rPr>
      </w:pPr>
      <w:r w:rsidRPr="0BC83E04">
        <w:rPr>
          <w:lang w:val="en-US"/>
        </w:rPr>
        <w:t xml:space="preserve">The EIT Urban Mobility S.L delivers breakthrough innovations to the market and breeds entrepreneurial talent for economic growth and improved quality of life in Europe. It does this by mobilising a pan-European ecosystem of European corporations, SMEs, start-ups, </w:t>
      </w:r>
      <w:r w:rsidR="0CA850DD" w:rsidRPr="0BC83E04">
        <w:rPr>
          <w:lang w:val="en-US"/>
        </w:rPr>
        <w:t>universities,</w:t>
      </w:r>
      <w:r w:rsidRPr="0BC83E04">
        <w:rPr>
          <w:lang w:val="en-US"/>
        </w:rPr>
        <w:t xml:space="preserve"> and research institutes. </w:t>
      </w:r>
    </w:p>
    <w:p w14:paraId="601EE0D1" w14:textId="661E9D29" w:rsidR="00F07A42" w:rsidRPr="00A855B6" w:rsidRDefault="00F07A42" w:rsidP="00F07A42">
      <w:pPr>
        <w:jc w:val="both"/>
        <w:rPr>
          <w:lang w:val="en-US"/>
        </w:rPr>
      </w:pPr>
      <w:r w:rsidRPr="0BC83E04">
        <w:rPr>
          <w:lang w:val="en-US"/>
        </w:rPr>
        <w:t xml:space="preserve">As a Knowledge and Innovation Community (KIC) of the European Institute of Innovation and Technology (EIT), the EIT Urban Mobility S.L is focused on entrepreneurship and is at the forefront of integrating education, </w:t>
      </w:r>
      <w:r w:rsidR="2B434681" w:rsidRPr="0BC83E04">
        <w:rPr>
          <w:lang w:val="en-US"/>
        </w:rPr>
        <w:t>research,</w:t>
      </w:r>
      <w:r w:rsidRPr="0BC83E04">
        <w:rPr>
          <w:lang w:val="en-US"/>
        </w:rPr>
        <w:t xml:space="preserve"> and business by bringing together students, researchers, engineers, business developers and entrepreneurs. This is done in a pan-European network of Co-Location Centers (CLCs), 5 Limited Liability Companies respectively based in Germany, Czech Republic, Denmark, the </w:t>
      </w:r>
      <w:r w:rsidR="3A30C36C" w:rsidRPr="0BC83E04">
        <w:rPr>
          <w:lang w:val="en-US"/>
        </w:rPr>
        <w:t>Netherlands,</w:t>
      </w:r>
      <w:r w:rsidRPr="0BC83E04">
        <w:rPr>
          <w:lang w:val="en-US"/>
        </w:rPr>
        <w:t xml:space="preserve"> and Spain and the EIT Urban Mobility Foundation.</w:t>
      </w:r>
    </w:p>
    <w:p w14:paraId="1BA39EB9" w14:textId="77777777" w:rsidR="00F07A42" w:rsidRDefault="00F07A42" w:rsidP="00F07A42">
      <w:pPr>
        <w:jc w:val="both"/>
        <w:rPr>
          <w:lang w:val="en-US"/>
        </w:rPr>
      </w:pPr>
      <w:r w:rsidRPr="00A855B6">
        <w:rPr>
          <w:lang w:val="en-US"/>
        </w:rPr>
        <w:t>We create systemic solutions that will move more people around the city more efficiently and free up public space.</w:t>
      </w:r>
    </w:p>
    <w:p w14:paraId="50458582" w14:textId="6F0CEF27" w:rsidR="00476FDA" w:rsidRDefault="00F07A42" w:rsidP="00F07A42">
      <w:pPr>
        <w:jc w:val="both"/>
        <w:rPr>
          <w:rFonts w:cs="Calibri Light"/>
          <w:sz w:val="22"/>
          <w:szCs w:val="24"/>
        </w:rPr>
      </w:pPr>
      <w:r w:rsidRPr="00A855B6">
        <w:rPr>
          <w:lang w:val="en-US"/>
        </w:rPr>
        <w:t>We bring all key players in urban mobility together to avoid fragmentation and achieve more</w:t>
      </w:r>
      <w:r>
        <w:rPr>
          <w:lang w:val="en-US"/>
        </w:rPr>
        <w:t>.</w:t>
      </w:r>
    </w:p>
    <w:p w14:paraId="10976D66" w14:textId="28D7B9AB" w:rsidR="000B3EA0" w:rsidRDefault="000B3EA0" w:rsidP="001E0544">
      <w:pPr>
        <w:jc w:val="both"/>
        <w:rPr>
          <w:rFonts w:cs="Calibri Light"/>
          <w:sz w:val="22"/>
          <w:szCs w:val="24"/>
        </w:rPr>
      </w:pPr>
    </w:p>
    <w:p w14:paraId="0541AD1F" w14:textId="1DFE412A" w:rsidR="00476FDA" w:rsidRPr="00193E78" w:rsidRDefault="00F40D8A" w:rsidP="00F40D8A">
      <w:pPr>
        <w:pStyle w:val="EITUMHeading1"/>
        <w:spacing w:before="0"/>
        <w:rPr>
          <w:rFonts w:cs="Calibri Light"/>
        </w:rPr>
      </w:pPr>
      <w:bookmarkStart w:id="1" w:name="_Toc225325286"/>
      <w:r w:rsidRPr="00193E78">
        <w:rPr>
          <w:rFonts w:cs="Calibri Light"/>
        </w:rPr>
        <w:lastRenderedPageBreak/>
        <w:t>S</w:t>
      </w:r>
      <w:r w:rsidR="00476FDA" w:rsidRPr="00193E78">
        <w:rPr>
          <w:rFonts w:cs="Calibri Light"/>
        </w:rPr>
        <w:t>cope of the experts involved</w:t>
      </w:r>
      <w:bookmarkEnd w:id="1"/>
    </w:p>
    <w:p w14:paraId="32154540" w14:textId="200DFD9F" w:rsidR="00476FDA" w:rsidRPr="00193E78" w:rsidRDefault="00476FDA" w:rsidP="00E9630D">
      <w:pPr>
        <w:pStyle w:val="EITUMHeading20"/>
        <w:spacing w:before="0"/>
        <w:ind w:left="0" w:firstLine="0"/>
        <w:rPr>
          <w:rFonts w:cs="Calibri Light"/>
        </w:rPr>
      </w:pPr>
      <w:bookmarkStart w:id="2" w:name="_Toc225325287"/>
      <w:r w:rsidRPr="00193E78">
        <w:rPr>
          <w:rFonts w:cs="Calibri Light"/>
        </w:rPr>
        <w:t xml:space="preserve">General </w:t>
      </w:r>
      <w:r w:rsidR="000F0B83">
        <w:rPr>
          <w:rFonts w:cs="Calibri Light"/>
        </w:rPr>
        <w:t>O</w:t>
      </w:r>
      <w:r w:rsidRPr="00193E78">
        <w:rPr>
          <w:rFonts w:cs="Calibri Light"/>
        </w:rPr>
        <w:t>bjectives</w:t>
      </w:r>
      <w:bookmarkEnd w:id="2"/>
    </w:p>
    <w:p w14:paraId="750E701A" w14:textId="79593DB1" w:rsidR="00476FDA" w:rsidRPr="00362B1F" w:rsidRDefault="4244B533" w:rsidP="2BD31DEC">
      <w:pPr>
        <w:jc w:val="both"/>
        <w:rPr>
          <w:rFonts w:cs="Calibri Light"/>
          <w:sz w:val="22"/>
        </w:rPr>
      </w:pPr>
      <w:r w:rsidRPr="2BD31DEC">
        <w:rPr>
          <w:rFonts w:cs="Calibri Light"/>
          <w:sz w:val="22"/>
        </w:rPr>
        <w:t>By the present procurement procedure, EIT Urban Mobility (hereinafter being referred to as “EIT UM”) launches a call for Expression of Interest to create a Pool of</w:t>
      </w:r>
      <w:r w:rsidR="008A7414" w:rsidRPr="2BD31DEC">
        <w:rPr>
          <w:rFonts w:cs="Calibri Light"/>
          <w:sz w:val="22"/>
        </w:rPr>
        <w:t xml:space="preserve"> Legal</w:t>
      </w:r>
      <w:r w:rsidRPr="2BD31DEC">
        <w:rPr>
          <w:rFonts w:cs="Calibri Light"/>
          <w:sz w:val="22"/>
        </w:rPr>
        <w:t xml:space="preserve"> Expert</w:t>
      </w:r>
      <w:r w:rsidR="008A7414" w:rsidRPr="2BD31DEC">
        <w:rPr>
          <w:rFonts w:cs="Calibri Light"/>
          <w:sz w:val="22"/>
        </w:rPr>
        <w:t>s</w:t>
      </w:r>
      <w:r w:rsidRPr="2BD31DEC">
        <w:rPr>
          <w:rFonts w:cs="Calibri Light"/>
          <w:sz w:val="22"/>
        </w:rPr>
        <w:t xml:space="preserve"> (hereinafter being </w:t>
      </w:r>
      <w:r w:rsidRPr="00362B1F">
        <w:rPr>
          <w:rFonts w:cs="Calibri Light"/>
          <w:sz w:val="22"/>
        </w:rPr>
        <w:t xml:space="preserve">referred to as “Expert”) </w:t>
      </w:r>
      <w:r w:rsidR="008A7414" w:rsidRPr="00362B1F">
        <w:rPr>
          <w:rFonts w:cs="Calibri Light"/>
          <w:sz w:val="22"/>
        </w:rPr>
        <w:t xml:space="preserve">to advise on corporate law with </w:t>
      </w:r>
      <w:r w:rsidR="00513DE6" w:rsidRPr="00362B1F">
        <w:rPr>
          <w:rFonts w:cs="Calibri Light"/>
          <w:sz w:val="22"/>
        </w:rPr>
        <w:t xml:space="preserve">regard to </w:t>
      </w:r>
      <w:r w:rsidR="008A7414" w:rsidRPr="00362B1F">
        <w:rPr>
          <w:rFonts w:cs="Calibri Light"/>
          <w:sz w:val="22"/>
        </w:rPr>
        <w:t xml:space="preserve">EIT </w:t>
      </w:r>
      <w:r w:rsidR="5120F83B" w:rsidRPr="00362B1F">
        <w:rPr>
          <w:rFonts w:cs="Calibri Light"/>
          <w:sz w:val="22"/>
        </w:rPr>
        <w:t>UM’s investment</w:t>
      </w:r>
      <w:r w:rsidR="008A7414" w:rsidRPr="00362B1F">
        <w:rPr>
          <w:rFonts w:cs="Calibri Light"/>
          <w:sz w:val="22"/>
        </w:rPr>
        <w:t xml:space="preserve"> activities.</w:t>
      </w:r>
    </w:p>
    <w:p w14:paraId="576A1CA3" w14:textId="3AAF5E13" w:rsidR="000F0B83" w:rsidRPr="00362B1F" w:rsidRDefault="1B084AE6" w:rsidP="2BD31DEC">
      <w:pPr>
        <w:jc w:val="both"/>
        <w:rPr>
          <w:rFonts w:eastAsia="Calibri Light" w:cs="Calibri Light"/>
          <w:sz w:val="22"/>
        </w:rPr>
      </w:pPr>
      <w:r w:rsidRPr="00362B1F">
        <w:rPr>
          <w:rFonts w:eastAsia="Calibri Light" w:cs="Calibri Light"/>
          <w:sz w:val="22"/>
        </w:rPr>
        <w:t xml:space="preserve">These general conditions govern the appointment of legal experts to support EIT Urban Mobility in investment transactions across different areas, which are organised into distinct Lots. </w:t>
      </w:r>
    </w:p>
    <w:p w14:paraId="78DA253F" w14:textId="77777777" w:rsidR="00362B1F" w:rsidRDefault="1B084AE6" w:rsidP="2BD31DEC">
      <w:pPr>
        <w:jc w:val="both"/>
        <w:rPr>
          <w:rFonts w:eastAsia="Calibri Light" w:cs="Calibri Light"/>
          <w:sz w:val="22"/>
        </w:rPr>
      </w:pPr>
      <w:r w:rsidRPr="00362B1F">
        <w:rPr>
          <w:rFonts w:eastAsia="Calibri Light" w:cs="Calibri Light"/>
          <w:sz w:val="22"/>
        </w:rPr>
        <w:t xml:space="preserve">Within each Lot, two work packages (WPs) will apply accordingly. Across all Lots, the scope includes two main work packages: </w:t>
      </w:r>
    </w:p>
    <w:p w14:paraId="525900E4" w14:textId="77777777" w:rsidR="00362B1F" w:rsidRDefault="1B084AE6" w:rsidP="2BD31DEC">
      <w:pPr>
        <w:jc w:val="both"/>
        <w:rPr>
          <w:rFonts w:eastAsia="Calibri Light" w:cs="Calibri Light"/>
          <w:sz w:val="22"/>
        </w:rPr>
      </w:pPr>
      <w:r w:rsidRPr="00362B1F">
        <w:rPr>
          <w:rFonts w:eastAsia="Calibri Light" w:cs="Calibri Light"/>
          <w:sz w:val="22"/>
          <w:u w:val="single"/>
        </w:rPr>
        <w:t>Work Package 1</w:t>
      </w:r>
      <w:r w:rsidRPr="00362B1F">
        <w:rPr>
          <w:rFonts w:eastAsia="Calibri Light" w:cs="Calibri Light"/>
          <w:sz w:val="22"/>
        </w:rPr>
        <w:t xml:space="preserve">: Transactional Legal Support, covering end-to-end legal advisory throughout investment transactions, such as drafting, negotiating, and finalizing agreements, ensuring compliance with administrative requirements, and advising on shareholder rights, governance, and corporate decisions; and </w:t>
      </w:r>
    </w:p>
    <w:p w14:paraId="511A6908" w14:textId="63D3E084" w:rsidR="000F0B83" w:rsidRPr="00362B1F" w:rsidRDefault="1B084AE6" w:rsidP="2BD31DEC">
      <w:pPr>
        <w:jc w:val="both"/>
        <w:rPr>
          <w:rFonts w:eastAsia="Calibri Light" w:cs="Calibri Light"/>
          <w:sz w:val="22"/>
        </w:rPr>
      </w:pPr>
      <w:r w:rsidRPr="00362B1F">
        <w:rPr>
          <w:rFonts w:eastAsia="Calibri Light" w:cs="Calibri Light"/>
          <w:sz w:val="22"/>
          <w:u w:val="single"/>
        </w:rPr>
        <w:t>Work Package 2</w:t>
      </w:r>
      <w:r w:rsidRPr="00362B1F">
        <w:rPr>
          <w:rFonts w:eastAsia="Calibri Light" w:cs="Calibri Light"/>
          <w:sz w:val="22"/>
        </w:rPr>
        <w:t xml:space="preserve">: Ad hoc Legal Advisory Services, providing specialized legal support for existing portfolio companies in situations such as acquisitions, mergers, restructuring, or insolvency, including risk assessment, documentation review, tax considerations, and strategic guidance to support decision-making. </w:t>
      </w:r>
    </w:p>
    <w:p w14:paraId="10048CCF" w14:textId="5C45B433" w:rsidR="000F0B83" w:rsidRDefault="28A2E6AB" w:rsidP="2BD31DEC">
      <w:pPr>
        <w:jc w:val="both"/>
        <w:rPr>
          <w:rFonts w:eastAsia="Calibri Light" w:cs="Calibri Light"/>
          <w:sz w:val="22"/>
        </w:rPr>
      </w:pPr>
      <w:r w:rsidRPr="00362B1F">
        <w:rPr>
          <w:rFonts w:eastAsia="Calibri Light" w:cs="Calibri Light"/>
          <w:sz w:val="22"/>
        </w:rPr>
        <w:t>Expert</w:t>
      </w:r>
      <w:r w:rsidR="1B084AE6" w:rsidRPr="00362B1F">
        <w:rPr>
          <w:rFonts w:eastAsia="Calibri Light" w:cs="Calibri Light"/>
          <w:sz w:val="22"/>
        </w:rPr>
        <w:t>s must submit a separate application for each Lot for which they wish to be considered.</w:t>
      </w:r>
    </w:p>
    <w:p w14:paraId="0D67566E" w14:textId="77777777" w:rsidR="00362B1F" w:rsidRPr="00362B1F" w:rsidRDefault="00362B1F" w:rsidP="2BD31DEC">
      <w:pPr>
        <w:jc w:val="both"/>
        <w:rPr>
          <w:rFonts w:eastAsia="Calibri Light" w:cs="Calibri Light"/>
          <w:sz w:val="22"/>
        </w:rPr>
      </w:pPr>
    </w:p>
    <w:p w14:paraId="2A874D21" w14:textId="77777777" w:rsidR="00476FDA" w:rsidRPr="00193E78" w:rsidRDefault="00476FDA" w:rsidP="00E9630D">
      <w:pPr>
        <w:pStyle w:val="EITUMHeading20"/>
        <w:spacing w:before="0"/>
        <w:ind w:left="0" w:firstLine="0"/>
        <w:rPr>
          <w:rFonts w:cs="Calibri Light"/>
        </w:rPr>
      </w:pPr>
      <w:bookmarkStart w:id="3" w:name="_Toc225325288"/>
      <w:r w:rsidRPr="00193E78">
        <w:rPr>
          <w:rFonts w:cs="Calibri Light"/>
        </w:rPr>
        <w:t>Detailed scope of work</w:t>
      </w:r>
      <w:bookmarkEnd w:id="3"/>
    </w:p>
    <w:p w14:paraId="1ECC2DCD" w14:textId="77777777" w:rsidR="000F0B83" w:rsidRDefault="000F0B83" w:rsidP="000F0B83">
      <w:pPr>
        <w:rPr>
          <w:rFonts w:cs="Calibri Light"/>
          <w:sz w:val="22"/>
        </w:rPr>
      </w:pPr>
      <w:r w:rsidRPr="000F0B83">
        <w:rPr>
          <w:rFonts w:cs="Calibri Light"/>
          <w:sz w:val="22"/>
        </w:rPr>
        <w:t xml:space="preserve">Each country in which EIT UM requires legal advisory services will constitute a Lot. Applicants may submit proposals for one or more Lots, provided they are duly qualified to deliver advisory services in the relevant jurisdiction. </w:t>
      </w:r>
    </w:p>
    <w:p w14:paraId="6BFE1F14" w14:textId="39D440F1" w:rsidR="000F0B83" w:rsidRPr="000F0B83" w:rsidRDefault="000F0B83" w:rsidP="000F0B83">
      <w:pPr>
        <w:rPr>
          <w:rFonts w:cs="Calibri Light"/>
          <w:sz w:val="22"/>
        </w:rPr>
      </w:pPr>
      <w:r w:rsidRPr="000F0B83">
        <w:rPr>
          <w:rFonts w:cs="Calibri Light"/>
          <w:sz w:val="22"/>
        </w:rPr>
        <w:t>A separate submission is required for each Lot</w:t>
      </w:r>
      <w:r>
        <w:rPr>
          <w:rFonts w:cs="Calibri Light"/>
          <w:sz w:val="22"/>
        </w:rPr>
        <w:t xml:space="preserve">. </w:t>
      </w:r>
      <w:r w:rsidRPr="000F0B83">
        <w:rPr>
          <w:rFonts w:cs="Calibri Light"/>
          <w:sz w:val="22"/>
        </w:rPr>
        <w:t>Registration in the pool of Experts is subject to the successful acceptance of the application for the relevant Lot</w:t>
      </w:r>
      <w:r>
        <w:rPr>
          <w:rFonts w:cs="Calibri Light"/>
          <w:sz w:val="22"/>
        </w:rPr>
        <w:t xml:space="preserve">. </w:t>
      </w:r>
    </w:p>
    <w:p w14:paraId="545661C2" w14:textId="77777777" w:rsidR="00280FD1" w:rsidRPr="00280FD1" w:rsidRDefault="000F0B83" w:rsidP="00280FD1">
      <w:pPr>
        <w:pStyle w:val="ListParagraph"/>
        <w:rPr>
          <w:rFonts w:cs="Calibri Light"/>
          <w:sz w:val="22"/>
        </w:rPr>
      </w:pPr>
      <w:r w:rsidRPr="00280FD1">
        <w:rPr>
          <w:rFonts w:cs="Calibri Light"/>
          <w:sz w:val="22"/>
        </w:rPr>
        <w:t>Lot 1. Austria</w:t>
      </w:r>
      <w:r>
        <w:br/>
      </w:r>
      <w:r w:rsidRPr="00280FD1">
        <w:rPr>
          <w:rFonts w:cs="Calibri Light"/>
          <w:sz w:val="22"/>
        </w:rPr>
        <w:t>Lot 2. Belgium</w:t>
      </w:r>
      <w:r>
        <w:br/>
      </w:r>
      <w:r w:rsidRPr="00280FD1">
        <w:rPr>
          <w:rFonts w:cs="Calibri Light"/>
          <w:sz w:val="22"/>
        </w:rPr>
        <w:t>Lot 3. Czech Republic</w:t>
      </w:r>
      <w:r>
        <w:br/>
      </w:r>
      <w:r w:rsidRPr="00280FD1">
        <w:rPr>
          <w:rFonts w:cs="Calibri Light"/>
          <w:sz w:val="22"/>
        </w:rPr>
        <w:t>Lot 4. Estonia</w:t>
      </w:r>
      <w:r>
        <w:br/>
      </w:r>
      <w:r w:rsidRPr="00280FD1">
        <w:rPr>
          <w:rFonts w:cs="Calibri Light"/>
          <w:sz w:val="22"/>
        </w:rPr>
        <w:lastRenderedPageBreak/>
        <w:t>Lot 5. Finland</w:t>
      </w:r>
      <w:r>
        <w:br/>
      </w:r>
      <w:r w:rsidRPr="00280FD1">
        <w:rPr>
          <w:rFonts w:cs="Calibri Light"/>
          <w:sz w:val="22"/>
        </w:rPr>
        <w:t>Lot 6. France</w:t>
      </w:r>
      <w:r>
        <w:br/>
      </w:r>
      <w:r w:rsidRPr="00280FD1">
        <w:rPr>
          <w:rFonts w:cs="Calibri Light"/>
          <w:sz w:val="22"/>
        </w:rPr>
        <w:t>Lot 7. Germany</w:t>
      </w:r>
      <w:r>
        <w:br/>
      </w:r>
      <w:r w:rsidRPr="00280FD1">
        <w:rPr>
          <w:rFonts w:cs="Calibri Light"/>
          <w:sz w:val="22"/>
        </w:rPr>
        <w:t>Lot 8. Ireland</w:t>
      </w:r>
      <w:r>
        <w:br/>
      </w:r>
      <w:r w:rsidRPr="00280FD1">
        <w:rPr>
          <w:rFonts w:cs="Calibri Light"/>
          <w:sz w:val="22"/>
        </w:rPr>
        <w:t>Lot 9. Israel</w:t>
      </w:r>
      <w:r>
        <w:br/>
      </w:r>
      <w:r w:rsidRPr="00280FD1">
        <w:rPr>
          <w:rFonts w:cs="Calibri Light"/>
          <w:sz w:val="22"/>
        </w:rPr>
        <w:t>Lot 10. Italy</w:t>
      </w:r>
      <w:r>
        <w:br/>
      </w:r>
      <w:r w:rsidRPr="00280FD1">
        <w:rPr>
          <w:rFonts w:cs="Calibri Light"/>
          <w:sz w:val="22"/>
        </w:rPr>
        <w:t>Lot 11. Latvia</w:t>
      </w:r>
      <w:r>
        <w:br/>
      </w:r>
      <w:r w:rsidRPr="00280FD1">
        <w:rPr>
          <w:rFonts w:cs="Calibri Light"/>
          <w:sz w:val="22"/>
        </w:rPr>
        <w:t>Lot 12. Lithuania</w:t>
      </w:r>
      <w:r>
        <w:br/>
      </w:r>
      <w:r w:rsidRPr="00280FD1">
        <w:rPr>
          <w:rFonts w:cs="Calibri Light"/>
          <w:sz w:val="22"/>
        </w:rPr>
        <w:t>Lot 13. Luxembourg</w:t>
      </w:r>
      <w:r>
        <w:br/>
      </w:r>
      <w:r w:rsidRPr="00280FD1">
        <w:rPr>
          <w:rFonts w:cs="Calibri Light"/>
          <w:sz w:val="22"/>
        </w:rPr>
        <w:t>Lot 14. Netherlands</w:t>
      </w:r>
      <w:r>
        <w:br/>
      </w:r>
      <w:r w:rsidRPr="00280FD1">
        <w:rPr>
          <w:rFonts w:cs="Calibri Light"/>
          <w:sz w:val="22"/>
        </w:rPr>
        <w:t>Lot 15. Norway</w:t>
      </w:r>
      <w:r>
        <w:br/>
      </w:r>
      <w:r w:rsidRPr="00280FD1">
        <w:rPr>
          <w:rFonts w:cs="Calibri Light"/>
          <w:sz w:val="22"/>
        </w:rPr>
        <w:t>Lot 16. Poland</w:t>
      </w:r>
      <w:r>
        <w:br/>
      </w:r>
      <w:r w:rsidRPr="00280FD1">
        <w:rPr>
          <w:rFonts w:cs="Calibri Light"/>
          <w:sz w:val="22"/>
        </w:rPr>
        <w:t>Lot 17. Portugal</w:t>
      </w:r>
      <w:r>
        <w:br/>
      </w:r>
      <w:r w:rsidRPr="00280FD1">
        <w:rPr>
          <w:rFonts w:cs="Calibri Light"/>
          <w:sz w:val="22"/>
        </w:rPr>
        <w:t>Lot 18. Romania</w:t>
      </w:r>
      <w:r>
        <w:br/>
      </w:r>
      <w:r w:rsidRPr="00280FD1">
        <w:rPr>
          <w:rFonts w:cs="Calibri Light"/>
          <w:sz w:val="22"/>
        </w:rPr>
        <w:t>Lot 19. Slovakia</w:t>
      </w:r>
      <w:r>
        <w:br/>
      </w:r>
      <w:r w:rsidRPr="00280FD1">
        <w:rPr>
          <w:rFonts w:cs="Calibri Light"/>
          <w:sz w:val="22"/>
        </w:rPr>
        <w:t>Lot 20. Spain</w:t>
      </w:r>
      <w:r>
        <w:br/>
      </w:r>
      <w:r w:rsidRPr="00280FD1">
        <w:rPr>
          <w:rFonts w:cs="Calibri Light"/>
          <w:sz w:val="22"/>
        </w:rPr>
        <w:t>Lot 21. Sweden</w:t>
      </w:r>
      <w:r>
        <w:br/>
      </w:r>
      <w:r w:rsidRPr="00280FD1">
        <w:rPr>
          <w:rFonts w:cs="Calibri Light"/>
          <w:sz w:val="22"/>
        </w:rPr>
        <w:t>Lot 22. United Kingdom</w:t>
      </w:r>
    </w:p>
    <w:p w14:paraId="33B6DAC7" w14:textId="173B2DBD" w:rsidR="0067CF39" w:rsidRPr="00280FD1" w:rsidRDefault="0067CF39" w:rsidP="00280FD1">
      <w:pPr>
        <w:pStyle w:val="ListParagraph"/>
        <w:rPr>
          <w:rFonts w:cs="Calibri Light"/>
          <w:sz w:val="22"/>
        </w:rPr>
      </w:pPr>
      <w:r w:rsidRPr="00280FD1">
        <w:rPr>
          <w:rFonts w:cs="Calibri Light"/>
          <w:sz w:val="22"/>
        </w:rPr>
        <w:t>Lot 23. Denmark</w:t>
      </w:r>
    </w:p>
    <w:p w14:paraId="77CE4B33" w14:textId="36DA2522" w:rsidR="0067CF39" w:rsidRPr="00280FD1" w:rsidRDefault="0067CF39" w:rsidP="00280FD1">
      <w:pPr>
        <w:pStyle w:val="ListParagraph"/>
        <w:rPr>
          <w:rFonts w:cs="Calibri Light"/>
          <w:sz w:val="22"/>
        </w:rPr>
      </w:pPr>
      <w:r w:rsidRPr="00280FD1">
        <w:rPr>
          <w:rFonts w:cs="Calibri Light"/>
          <w:sz w:val="22"/>
        </w:rPr>
        <w:t>Lot 24. Greece</w:t>
      </w:r>
    </w:p>
    <w:p w14:paraId="351A11CE" w14:textId="4429D81D" w:rsidR="000F0B83" w:rsidRDefault="000F0B83" w:rsidP="000F0B83">
      <w:pPr>
        <w:jc w:val="both"/>
        <w:rPr>
          <w:rFonts w:cs="Calibri Light"/>
          <w:sz w:val="22"/>
        </w:rPr>
      </w:pPr>
      <w:r w:rsidRPr="000F0B83">
        <w:rPr>
          <w:rFonts w:cs="Calibri Light"/>
          <w:sz w:val="22"/>
        </w:rPr>
        <w:t>These general conditions apply to the appointment of legal experts in investment transactions to assist EIT Urban Mobility across different work packages, which are applicable to each Lot</w:t>
      </w:r>
      <w:r>
        <w:rPr>
          <w:rFonts w:cs="Calibri Light"/>
          <w:sz w:val="22"/>
        </w:rPr>
        <w:t>:</w:t>
      </w:r>
    </w:p>
    <w:p w14:paraId="0B0D2A11" w14:textId="0AD8CCB6" w:rsidR="00CF6F56" w:rsidRDefault="00CF6F56" w:rsidP="00CF6F56">
      <w:pPr>
        <w:jc w:val="both"/>
        <w:rPr>
          <w:rFonts w:cs="Calibri Light"/>
          <w:sz w:val="22"/>
        </w:rPr>
      </w:pPr>
      <w:r>
        <w:rPr>
          <w:rFonts w:cs="Calibri Light"/>
          <w:sz w:val="22"/>
        </w:rPr>
        <w:t xml:space="preserve">The following work packages are applicable to all </w:t>
      </w:r>
      <w:r w:rsidR="00C3237E">
        <w:rPr>
          <w:rFonts w:cs="Calibri Light"/>
          <w:sz w:val="22"/>
        </w:rPr>
        <w:t>L</w:t>
      </w:r>
      <w:r>
        <w:rPr>
          <w:rFonts w:cs="Calibri Light"/>
          <w:sz w:val="22"/>
        </w:rPr>
        <w:t>ots:</w:t>
      </w:r>
    </w:p>
    <w:p w14:paraId="0C96AB17" w14:textId="0435E229" w:rsidR="000F0B83" w:rsidRDefault="008A7414" w:rsidP="2BD31DEC">
      <w:pPr>
        <w:pStyle w:val="ListParagraph"/>
        <w:numPr>
          <w:ilvl w:val="0"/>
          <w:numId w:val="16"/>
        </w:numPr>
        <w:jc w:val="both"/>
        <w:rPr>
          <w:rFonts w:cs="Calibri Light"/>
          <w:sz w:val="22"/>
        </w:rPr>
      </w:pPr>
      <w:r w:rsidRPr="2BD31DEC">
        <w:rPr>
          <w:rFonts w:cs="Calibri Light"/>
          <w:b/>
          <w:bCs/>
          <w:sz w:val="22"/>
        </w:rPr>
        <w:t xml:space="preserve">Work package </w:t>
      </w:r>
      <w:r w:rsidR="21E7E4A4" w:rsidRPr="2BD31DEC">
        <w:rPr>
          <w:rFonts w:cs="Calibri Light"/>
          <w:b/>
          <w:bCs/>
          <w:sz w:val="22"/>
        </w:rPr>
        <w:t>1:</w:t>
      </w:r>
      <w:r w:rsidRPr="2BD31DEC">
        <w:rPr>
          <w:rFonts w:cs="Calibri Light"/>
          <w:sz w:val="22"/>
        </w:rPr>
        <w:t xml:space="preserve"> Transactional Legal Support: </w:t>
      </w:r>
    </w:p>
    <w:p w14:paraId="2BA2DA97" w14:textId="2C823092" w:rsidR="008A7414" w:rsidRPr="000F0B83" w:rsidRDefault="008A7414" w:rsidP="2BD31DEC">
      <w:pPr>
        <w:pStyle w:val="ListParagraph"/>
        <w:jc w:val="both"/>
        <w:rPr>
          <w:rFonts w:cs="Calibri Light"/>
          <w:sz w:val="22"/>
        </w:rPr>
      </w:pPr>
      <w:r w:rsidRPr="2BD31DEC">
        <w:rPr>
          <w:rFonts w:cs="Calibri Light"/>
          <w:sz w:val="22"/>
        </w:rPr>
        <w:t xml:space="preserve">Provision of advisory services throughout the duration of the investment transaction. This includes the drafting, negotiation, and completion of the relevant agreements up to their signature and closing, as well as any administrative formalities in the </w:t>
      </w:r>
      <w:r w:rsidR="4ED176B1" w:rsidRPr="2BD31DEC">
        <w:rPr>
          <w:rFonts w:cs="Calibri Light"/>
          <w:sz w:val="22"/>
        </w:rPr>
        <w:t>country necessary</w:t>
      </w:r>
      <w:r w:rsidRPr="2BD31DEC">
        <w:rPr>
          <w:rFonts w:cs="Calibri Light"/>
          <w:sz w:val="22"/>
        </w:rPr>
        <w:t xml:space="preserve"> to ensure the proper execution of the transaction. The services shall also include legal advice on matters requiring decisions by the client in its capacity as shareholder of portfolio companies, including the interpretation of shareholder rights and obligations, governance matters, voting considerations, and the legal implications of proposed shareholder resolutions or corporate actions.</w:t>
      </w:r>
    </w:p>
    <w:p w14:paraId="0BFB5D26" w14:textId="21A8A581" w:rsidR="008A7414" w:rsidRDefault="008A7414" w:rsidP="008A7414">
      <w:pPr>
        <w:pStyle w:val="ListParagraph"/>
        <w:jc w:val="both"/>
        <w:rPr>
          <w:rFonts w:cs="Calibri Light"/>
          <w:sz w:val="22"/>
        </w:rPr>
      </w:pPr>
    </w:p>
    <w:p w14:paraId="0A556292" w14:textId="3301E259" w:rsidR="000F0B83" w:rsidRPr="000F0B83" w:rsidRDefault="008A7414" w:rsidP="008A7414">
      <w:pPr>
        <w:pStyle w:val="ListParagraph"/>
        <w:numPr>
          <w:ilvl w:val="0"/>
          <w:numId w:val="15"/>
        </w:numPr>
        <w:jc w:val="both"/>
        <w:rPr>
          <w:rFonts w:cs="Calibri Light"/>
          <w:sz w:val="22"/>
        </w:rPr>
      </w:pPr>
      <w:r w:rsidRPr="008A7414">
        <w:rPr>
          <w:rFonts w:cs="Calibri Light"/>
          <w:b/>
          <w:bCs/>
          <w:sz w:val="22"/>
        </w:rPr>
        <w:t>Work package 2:</w:t>
      </w:r>
      <w:r>
        <w:rPr>
          <w:rFonts w:cs="Calibri Light"/>
          <w:b/>
          <w:bCs/>
          <w:sz w:val="22"/>
        </w:rPr>
        <w:t xml:space="preserve"> </w:t>
      </w:r>
      <w:r w:rsidR="000F0B83">
        <w:rPr>
          <w:rFonts w:cs="Calibri Light"/>
          <w:sz w:val="22"/>
        </w:rPr>
        <w:t>A</w:t>
      </w:r>
      <w:r w:rsidR="000F0B83" w:rsidRPr="008A7414">
        <w:rPr>
          <w:rFonts w:cs="Calibri Light"/>
          <w:sz w:val="22"/>
        </w:rPr>
        <w:t>d hoc legal advisory services</w:t>
      </w:r>
      <w:r w:rsidR="000F0B83">
        <w:rPr>
          <w:rFonts w:cs="Calibri Light"/>
          <w:sz w:val="22"/>
        </w:rPr>
        <w:t>:</w:t>
      </w:r>
    </w:p>
    <w:p w14:paraId="0BF8D612" w14:textId="0B2E4D3A" w:rsidR="008A7414" w:rsidRDefault="008A7414" w:rsidP="000F0B83">
      <w:pPr>
        <w:pStyle w:val="ListParagraph"/>
        <w:jc w:val="both"/>
        <w:rPr>
          <w:rFonts w:cs="Calibri Light"/>
          <w:sz w:val="22"/>
        </w:rPr>
      </w:pPr>
      <w:r w:rsidRPr="008A7414">
        <w:rPr>
          <w:rFonts w:cs="Calibri Light"/>
          <w:sz w:val="22"/>
        </w:rPr>
        <w:t>Provision of ad hoc legal advisory services in connection with existing portfolio companies, including legal analysis and guidance related to companies undergoing acquisition, merger, restructuring, insolvency, or bankruptcy proceedings.</w:t>
      </w:r>
    </w:p>
    <w:p w14:paraId="0DCA8360" w14:textId="77777777" w:rsidR="008A7414" w:rsidRDefault="008A7414" w:rsidP="008A7414">
      <w:pPr>
        <w:pStyle w:val="ListParagraph"/>
        <w:jc w:val="both"/>
        <w:rPr>
          <w:rFonts w:cs="Calibri Light"/>
          <w:sz w:val="22"/>
        </w:rPr>
      </w:pPr>
    </w:p>
    <w:p w14:paraId="4798E263" w14:textId="4B08F8C2" w:rsidR="008A7414" w:rsidRDefault="008A7414" w:rsidP="00362B1F">
      <w:pPr>
        <w:pStyle w:val="ListParagraph"/>
        <w:jc w:val="both"/>
        <w:rPr>
          <w:rFonts w:cs="Calibri Light"/>
          <w:sz w:val="22"/>
        </w:rPr>
      </w:pPr>
      <w:r w:rsidRPr="008A7414">
        <w:rPr>
          <w:rFonts w:cs="Calibri Light"/>
          <w:sz w:val="22"/>
        </w:rPr>
        <w:lastRenderedPageBreak/>
        <w:t>Services may include the review and assessment of transaction documentation, identification and analysis of legal risks and liabilities,</w:t>
      </w:r>
      <w:r>
        <w:rPr>
          <w:rFonts w:cs="Calibri Light"/>
          <w:sz w:val="22"/>
        </w:rPr>
        <w:t xml:space="preserve"> tax implications of the transaction</w:t>
      </w:r>
      <w:r w:rsidR="005212E5">
        <w:rPr>
          <w:rFonts w:cs="Calibri Light"/>
          <w:sz w:val="22"/>
        </w:rPr>
        <w:t xml:space="preserve"> for EIT UM</w:t>
      </w:r>
      <w:r w:rsidR="00513DE6">
        <w:rPr>
          <w:rFonts w:cs="Calibri Light"/>
          <w:sz w:val="22"/>
        </w:rPr>
        <w:t>,</w:t>
      </w:r>
      <w:r>
        <w:rPr>
          <w:rFonts w:cs="Calibri Light"/>
          <w:sz w:val="22"/>
        </w:rPr>
        <w:t xml:space="preserve"> </w:t>
      </w:r>
      <w:r w:rsidRPr="008A7414">
        <w:rPr>
          <w:rFonts w:cs="Calibri Light"/>
          <w:sz w:val="22"/>
        </w:rPr>
        <w:t>and the provision of strategic legal advice to support decision-making throughout the relevant corporate processes.</w:t>
      </w:r>
    </w:p>
    <w:p w14:paraId="171F1DDD" w14:textId="77777777" w:rsidR="00362B1F" w:rsidRPr="008A7414" w:rsidRDefault="00362B1F" w:rsidP="00362B1F">
      <w:pPr>
        <w:pStyle w:val="ListParagraph"/>
        <w:jc w:val="both"/>
        <w:rPr>
          <w:rFonts w:cs="Calibri Light"/>
          <w:sz w:val="22"/>
        </w:rPr>
      </w:pPr>
    </w:p>
    <w:p w14:paraId="51335A5E" w14:textId="535284F6" w:rsidR="00D05F0A" w:rsidRPr="00A06105" w:rsidRDefault="008A7414" w:rsidP="00A06105">
      <w:pPr>
        <w:pStyle w:val="Subtitle"/>
        <w:numPr>
          <w:ilvl w:val="2"/>
          <w:numId w:val="3"/>
        </w:numPr>
        <w:spacing w:before="240" w:after="240"/>
        <w:ind w:left="567" w:hanging="567"/>
        <w:rPr>
          <w:rFonts w:cs="Calibri Light"/>
        </w:rPr>
      </w:pPr>
      <w:bookmarkStart w:id="4" w:name="_Toc225325289"/>
      <w:r>
        <w:rPr>
          <w:rFonts w:cs="Calibri Light"/>
        </w:rPr>
        <w:t xml:space="preserve">Legal </w:t>
      </w:r>
      <w:r w:rsidR="00476FDA" w:rsidRPr="00193E78">
        <w:rPr>
          <w:rFonts w:cs="Calibri Light"/>
        </w:rPr>
        <w:t>Expert</w:t>
      </w:r>
      <w:r>
        <w:rPr>
          <w:rFonts w:cs="Calibri Light"/>
        </w:rPr>
        <w:t xml:space="preserve"> in </w:t>
      </w:r>
      <w:r w:rsidR="00362B1F">
        <w:rPr>
          <w:rFonts w:cs="Calibri Light"/>
        </w:rPr>
        <w:t>I</w:t>
      </w:r>
      <w:r>
        <w:rPr>
          <w:rFonts w:cs="Calibri Light"/>
        </w:rPr>
        <w:t xml:space="preserve">nvestment </w:t>
      </w:r>
      <w:r w:rsidR="00362B1F">
        <w:rPr>
          <w:rFonts w:cs="Calibri Light"/>
        </w:rPr>
        <w:t>T</w:t>
      </w:r>
      <w:r>
        <w:rPr>
          <w:rFonts w:cs="Calibri Light"/>
        </w:rPr>
        <w:t>ransactions</w:t>
      </w:r>
      <w:bookmarkEnd w:id="4"/>
    </w:p>
    <w:p w14:paraId="136C2D86" w14:textId="77777777" w:rsidR="00C03551" w:rsidRPr="00193E78" w:rsidRDefault="00C03551" w:rsidP="007C2E69">
      <w:pPr>
        <w:pStyle w:val="EITUMHeading20"/>
        <w:spacing w:before="0" w:after="0"/>
        <w:ind w:left="0" w:firstLine="0"/>
        <w:rPr>
          <w:rFonts w:cs="Calibri Light"/>
        </w:rPr>
      </w:pPr>
      <w:bookmarkStart w:id="5" w:name="_Toc225325290"/>
      <w:r w:rsidRPr="00193E78">
        <w:rPr>
          <w:rFonts w:cs="Calibri Light"/>
        </w:rPr>
        <w:t>How</w:t>
      </w:r>
      <w:r w:rsidRPr="00193E78">
        <w:rPr>
          <w:rFonts w:cs="Calibri Light"/>
          <w:spacing w:val="4"/>
        </w:rPr>
        <w:t xml:space="preserve"> </w:t>
      </w:r>
      <w:r w:rsidRPr="00193E78">
        <w:rPr>
          <w:rFonts w:cs="Calibri Light"/>
        </w:rPr>
        <w:t>to</w:t>
      </w:r>
      <w:r w:rsidRPr="00193E78">
        <w:rPr>
          <w:rFonts w:cs="Calibri Light"/>
          <w:spacing w:val="1"/>
        </w:rPr>
        <w:t xml:space="preserve"> </w:t>
      </w:r>
      <w:r w:rsidRPr="00193E78">
        <w:rPr>
          <w:rFonts w:cs="Calibri Light"/>
        </w:rPr>
        <w:t>become a</w:t>
      </w:r>
      <w:r w:rsidRPr="00193E78">
        <w:rPr>
          <w:rFonts w:cs="Calibri Light"/>
          <w:spacing w:val="3"/>
        </w:rPr>
        <w:t xml:space="preserve"> </w:t>
      </w:r>
      <w:r w:rsidRPr="00193E78">
        <w:rPr>
          <w:rFonts w:cs="Calibri Light"/>
        </w:rPr>
        <w:t>registered</w:t>
      </w:r>
      <w:r w:rsidRPr="00193E78">
        <w:rPr>
          <w:rFonts w:cs="Calibri Light"/>
          <w:spacing w:val="-1"/>
        </w:rPr>
        <w:t xml:space="preserve"> </w:t>
      </w:r>
      <w:r w:rsidRPr="00193E78">
        <w:rPr>
          <w:rFonts w:cs="Calibri Light"/>
        </w:rPr>
        <w:t>expert</w:t>
      </w:r>
      <w:bookmarkEnd w:id="5"/>
    </w:p>
    <w:p w14:paraId="381B3623" w14:textId="77777777" w:rsidR="00C03551" w:rsidRPr="00193E78" w:rsidRDefault="00C03551" w:rsidP="00C03551">
      <w:pPr>
        <w:pStyle w:val="BodyText"/>
        <w:spacing w:before="3"/>
        <w:rPr>
          <w:rFonts w:ascii="Calibri Light" w:hAnsi="Calibri Light" w:cs="Calibri Light"/>
          <w:sz w:val="31"/>
          <w:lang w:val="en-GB"/>
        </w:rPr>
      </w:pPr>
    </w:p>
    <w:p w14:paraId="61F5B08F" w14:textId="726591BA" w:rsidR="002A3C9E" w:rsidRPr="001E0544" w:rsidRDefault="001D0DF7" w:rsidP="64880912">
      <w:pPr>
        <w:jc w:val="both"/>
        <w:rPr>
          <w:rFonts w:cs="Calibri Light"/>
          <w:sz w:val="22"/>
        </w:rPr>
      </w:pPr>
      <w:r w:rsidRPr="64880912">
        <w:rPr>
          <w:rFonts w:cs="Calibri Light"/>
          <w:sz w:val="22"/>
        </w:rPr>
        <w:t>The</w:t>
      </w:r>
      <w:r w:rsidR="007C2E69" w:rsidRPr="64880912">
        <w:rPr>
          <w:rFonts w:cs="Calibri Light"/>
          <w:sz w:val="22"/>
        </w:rPr>
        <w:t xml:space="preserve"> </w:t>
      </w:r>
      <w:r w:rsidR="001723C6" w:rsidRPr="64880912">
        <w:rPr>
          <w:rFonts w:cs="Calibri Light"/>
          <w:sz w:val="22"/>
        </w:rPr>
        <w:t>form</w:t>
      </w:r>
      <w:r w:rsidR="00466ECF" w:rsidRPr="64880912">
        <w:rPr>
          <w:rFonts w:cs="Calibri Light"/>
          <w:sz w:val="22"/>
        </w:rPr>
        <w:t>s</w:t>
      </w:r>
      <w:r w:rsidR="001723C6" w:rsidRPr="64880912">
        <w:rPr>
          <w:rFonts w:cs="Calibri Light"/>
          <w:sz w:val="22"/>
        </w:rPr>
        <w:t xml:space="preserve"> Expression of interest – </w:t>
      </w:r>
      <w:r w:rsidR="008A7414">
        <w:rPr>
          <w:rFonts w:cs="Calibri Light"/>
          <w:sz w:val="22"/>
        </w:rPr>
        <w:t xml:space="preserve">Legal </w:t>
      </w:r>
      <w:r w:rsidR="001723C6" w:rsidRPr="64880912">
        <w:rPr>
          <w:rFonts w:cs="Calibri Light"/>
          <w:sz w:val="22"/>
        </w:rPr>
        <w:t>Expert</w:t>
      </w:r>
      <w:r w:rsidR="008A7414">
        <w:rPr>
          <w:rFonts w:cs="Calibri Light"/>
          <w:sz w:val="22"/>
        </w:rPr>
        <w:t xml:space="preserve"> in </w:t>
      </w:r>
      <w:r w:rsidR="00362B1F">
        <w:rPr>
          <w:rFonts w:cs="Calibri Light"/>
          <w:sz w:val="22"/>
        </w:rPr>
        <w:t>I</w:t>
      </w:r>
      <w:r w:rsidR="008A7414">
        <w:rPr>
          <w:rFonts w:cs="Calibri Light"/>
          <w:sz w:val="22"/>
        </w:rPr>
        <w:t xml:space="preserve">nvestment </w:t>
      </w:r>
      <w:r w:rsidR="00362B1F">
        <w:rPr>
          <w:rFonts w:cs="Calibri Light"/>
          <w:sz w:val="22"/>
        </w:rPr>
        <w:t>T</w:t>
      </w:r>
      <w:r w:rsidR="008A7414">
        <w:rPr>
          <w:rFonts w:cs="Calibri Light"/>
          <w:sz w:val="22"/>
        </w:rPr>
        <w:t>ransactions</w:t>
      </w:r>
      <w:r w:rsidR="00C03551" w:rsidRPr="64880912">
        <w:rPr>
          <w:rFonts w:cs="Calibri Light"/>
          <w:sz w:val="22"/>
        </w:rPr>
        <w:t xml:space="preserve"> (Annex 1</w:t>
      </w:r>
      <w:r w:rsidR="001723C6" w:rsidRPr="64880912">
        <w:rPr>
          <w:rFonts w:cs="Calibri Light"/>
          <w:sz w:val="22"/>
        </w:rPr>
        <w:t xml:space="preserve">), Expression of </w:t>
      </w:r>
      <w:r w:rsidR="00362B1F">
        <w:rPr>
          <w:rFonts w:cs="Calibri Light"/>
          <w:sz w:val="22"/>
        </w:rPr>
        <w:t>I</w:t>
      </w:r>
      <w:r w:rsidR="001723C6" w:rsidRPr="64880912">
        <w:rPr>
          <w:rFonts w:cs="Calibri Light"/>
          <w:sz w:val="22"/>
        </w:rPr>
        <w:t xml:space="preserve">nterest and Applicant’s </w:t>
      </w:r>
      <w:r w:rsidR="00466ECF" w:rsidRPr="64880912">
        <w:rPr>
          <w:rFonts w:cs="Calibri Light"/>
          <w:sz w:val="22"/>
        </w:rPr>
        <w:t>declaration</w:t>
      </w:r>
      <w:r w:rsidR="001723C6" w:rsidRPr="64880912">
        <w:rPr>
          <w:rFonts w:cs="Calibri Light"/>
          <w:sz w:val="22"/>
        </w:rPr>
        <w:t xml:space="preserve"> form </w:t>
      </w:r>
      <w:r w:rsidR="00466ECF" w:rsidRPr="64880912">
        <w:rPr>
          <w:rFonts w:cs="Calibri Light"/>
          <w:sz w:val="22"/>
        </w:rPr>
        <w:t xml:space="preserve">must be completed and sent to </w:t>
      </w:r>
      <w:hyperlink r:id="rId16">
        <w:r w:rsidR="00466ECF" w:rsidRPr="64880912">
          <w:rPr>
            <w:color w:val="034EA2" w:themeColor="text2"/>
            <w:sz w:val="22"/>
            <w:u w:val="single"/>
          </w:rPr>
          <w:t>procurement@eiturbanmobility.eu.</w:t>
        </w:r>
      </w:hyperlink>
      <w:r w:rsidR="00466ECF" w:rsidRPr="64880912">
        <w:rPr>
          <w:rFonts w:cs="Calibri Light"/>
          <w:sz w:val="22"/>
        </w:rPr>
        <w:t xml:space="preserve">  </w:t>
      </w:r>
      <w:r w:rsidR="00C03551" w:rsidRPr="64880912">
        <w:rPr>
          <w:rFonts w:cs="Calibri Light"/>
          <w:sz w:val="22"/>
        </w:rPr>
        <w:t>You will receive a confirmation of receipt</w:t>
      </w:r>
      <w:r w:rsidR="2C9F6692" w:rsidRPr="64880912">
        <w:rPr>
          <w:rFonts w:cs="Calibri Light"/>
          <w:sz w:val="22"/>
        </w:rPr>
        <w:t xml:space="preserve"> </w:t>
      </w:r>
      <w:r w:rsidR="2C9F6692" w:rsidRPr="64880912">
        <w:rPr>
          <w:rFonts w:eastAsia="Calibri Light" w:cs="Calibri Light"/>
          <w:sz w:val="22"/>
        </w:rPr>
        <w:t>after the submission deadline has passed</w:t>
      </w:r>
      <w:r w:rsidR="00C03551" w:rsidRPr="64880912">
        <w:rPr>
          <w:rFonts w:cs="Calibri Light"/>
          <w:sz w:val="22"/>
        </w:rPr>
        <w:t xml:space="preserve">. </w:t>
      </w:r>
    </w:p>
    <w:p w14:paraId="3FECAACF" w14:textId="68C4B545" w:rsidR="2125E39D" w:rsidRDefault="7C590937" w:rsidP="2BD31DEC">
      <w:pPr>
        <w:jc w:val="both"/>
        <w:rPr>
          <w:rFonts w:cs="Calibri Light"/>
          <w:sz w:val="22"/>
        </w:rPr>
      </w:pPr>
      <w:r w:rsidRPr="2BD31DEC">
        <w:rPr>
          <w:rFonts w:eastAsia="Calibri Light" w:cs="Calibri Light"/>
          <w:b/>
          <w:bCs/>
          <w:sz w:val="22"/>
        </w:rPr>
        <w:t>Subject:</w:t>
      </w:r>
      <w:r w:rsidR="2125E39D" w:rsidRPr="2BD31DEC">
        <w:rPr>
          <w:rFonts w:eastAsia="Calibri Light" w:cs="Calibri Light"/>
          <w:sz w:val="22"/>
        </w:rPr>
        <w:t xml:space="preserve"> EOI Call for </w:t>
      </w:r>
      <w:r w:rsidR="0070407D" w:rsidRPr="2BD31DEC">
        <w:rPr>
          <w:rFonts w:eastAsia="Calibri Light" w:cs="Calibri Light"/>
          <w:sz w:val="22"/>
        </w:rPr>
        <w:t xml:space="preserve">Legal Experts in </w:t>
      </w:r>
      <w:r w:rsidR="000F0B83" w:rsidRPr="2BD31DEC">
        <w:rPr>
          <w:rFonts w:eastAsia="Calibri Light" w:cs="Calibri Light"/>
          <w:sz w:val="22"/>
        </w:rPr>
        <w:t>I</w:t>
      </w:r>
      <w:r w:rsidR="0070407D" w:rsidRPr="2BD31DEC">
        <w:rPr>
          <w:rFonts w:eastAsia="Calibri Light" w:cs="Calibri Light"/>
          <w:sz w:val="22"/>
        </w:rPr>
        <w:t xml:space="preserve">nvestment </w:t>
      </w:r>
      <w:r w:rsidR="000F0B83" w:rsidRPr="2BD31DEC">
        <w:rPr>
          <w:rFonts w:eastAsia="Calibri Light" w:cs="Calibri Light"/>
          <w:sz w:val="22"/>
        </w:rPr>
        <w:t>T</w:t>
      </w:r>
      <w:r w:rsidR="0070407D" w:rsidRPr="2BD31DEC">
        <w:rPr>
          <w:rFonts w:eastAsia="Calibri Light" w:cs="Calibri Light"/>
          <w:sz w:val="22"/>
        </w:rPr>
        <w:t>ransactions</w:t>
      </w:r>
    </w:p>
    <w:p w14:paraId="2AB32594" w14:textId="53C8B023" w:rsidR="001E1CAD" w:rsidRPr="001E1CAD" w:rsidRDefault="001E1CAD" w:rsidP="001E1CAD">
      <w:pPr>
        <w:rPr>
          <w:rFonts w:cs="Calibri Light"/>
          <w:sz w:val="22"/>
          <w:szCs w:val="24"/>
        </w:rPr>
      </w:pPr>
      <w:r w:rsidRPr="001E1CAD">
        <w:rPr>
          <w:rFonts w:cs="Calibri Light"/>
          <w:sz w:val="22"/>
          <w:szCs w:val="24"/>
        </w:rPr>
        <w:t>Submission of a completed expression of interest form does not guarantee registration in the expert pool database. Registration is subject to the successful acceptance of the application by EIT UM.</w:t>
      </w:r>
    </w:p>
    <w:p w14:paraId="6046E26B" w14:textId="3B7072B5" w:rsidR="00D54974" w:rsidRDefault="001E1CAD" w:rsidP="001E1CAD">
      <w:pPr>
        <w:jc w:val="both"/>
        <w:rPr>
          <w:rFonts w:cs="Calibri Light"/>
          <w:sz w:val="22"/>
        </w:rPr>
      </w:pPr>
      <w:r w:rsidRPr="2BD31DEC">
        <w:rPr>
          <w:rFonts w:cs="Calibri Light"/>
          <w:sz w:val="22"/>
        </w:rPr>
        <w:t xml:space="preserve">Upon acceptance, the registration will be valid for 36 months. Assignments will be allocated periodically to registered experts based on their experience and EIT UM’s business </w:t>
      </w:r>
      <w:r w:rsidR="65933E80" w:rsidRPr="2BD31DEC">
        <w:rPr>
          <w:rFonts w:cs="Calibri Light"/>
          <w:sz w:val="22"/>
        </w:rPr>
        <w:t>needs.</w:t>
      </w:r>
    </w:p>
    <w:p w14:paraId="4D960B88" w14:textId="3AD9F624" w:rsidR="00D54974" w:rsidRDefault="00D54974" w:rsidP="001E0544">
      <w:pPr>
        <w:jc w:val="both"/>
        <w:rPr>
          <w:rFonts w:cs="Calibri Light"/>
          <w:sz w:val="22"/>
          <w:szCs w:val="24"/>
        </w:rPr>
      </w:pPr>
      <w:r>
        <w:rPr>
          <w:rFonts w:cs="Calibri Light"/>
          <w:sz w:val="22"/>
          <w:szCs w:val="24"/>
        </w:rPr>
        <w:t>The registration by itself does not guarantee the selection for an assignment will occur, however it is mandatory to be fully registered to become eligible for future selections.</w:t>
      </w:r>
    </w:p>
    <w:p w14:paraId="22E4062D" w14:textId="56C4A250" w:rsidR="00C03551" w:rsidRPr="0056468F" w:rsidRDefault="00C03551" w:rsidP="001E0544">
      <w:pPr>
        <w:jc w:val="both"/>
        <w:rPr>
          <w:rFonts w:cs="Calibri Light"/>
          <w:sz w:val="22"/>
          <w:szCs w:val="24"/>
        </w:rPr>
      </w:pPr>
      <w:r w:rsidRPr="0056468F">
        <w:rPr>
          <w:rFonts w:cs="Calibri Light"/>
          <w:sz w:val="22"/>
          <w:szCs w:val="24"/>
        </w:rPr>
        <w:t xml:space="preserve">The criteria for selection are based on the specificities of the assignment, taking into consideration the professional and technical skills required. Additional considerations may include language skills, geographical, sector and gender balance. If selected for a specific assignment, EIT </w:t>
      </w:r>
      <w:r w:rsidR="007C2E69" w:rsidRPr="0056468F">
        <w:rPr>
          <w:rFonts w:cs="Calibri Light"/>
          <w:sz w:val="22"/>
          <w:szCs w:val="24"/>
        </w:rPr>
        <w:t xml:space="preserve">Urban Mobility </w:t>
      </w:r>
      <w:r w:rsidRPr="0056468F">
        <w:rPr>
          <w:rFonts w:cs="Calibri Light"/>
          <w:sz w:val="22"/>
          <w:szCs w:val="24"/>
        </w:rPr>
        <w:t>staff will contact you to confirm your suitability and availability.</w:t>
      </w:r>
    </w:p>
    <w:p w14:paraId="00B67C0F" w14:textId="77777777" w:rsidR="00A06105" w:rsidRPr="0056468F" w:rsidRDefault="00A06105" w:rsidP="00837642">
      <w:pPr>
        <w:pStyle w:val="ListParagraph"/>
        <w:widowControl w:val="0"/>
        <w:numPr>
          <w:ilvl w:val="1"/>
          <w:numId w:val="5"/>
        </w:numPr>
        <w:tabs>
          <w:tab w:val="left" w:pos="1517"/>
          <w:tab w:val="left" w:pos="1518"/>
        </w:tabs>
        <w:autoSpaceDE w:val="0"/>
        <w:autoSpaceDN w:val="0"/>
        <w:spacing w:before="29" w:after="0" w:line="240" w:lineRule="auto"/>
        <w:ind w:left="426" w:hanging="426"/>
        <w:contextualSpacing w:val="0"/>
        <w:rPr>
          <w:rFonts w:cs="Calibri Light"/>
          <w:sz w:val="22"/>
        </w:rPr>
      </w:pPr>
      <w:r w:rsidRPr="0056468F">
        <w:rPr>
          <w:rFonts w:cs="Calibri Light"/>
          <w:color w:val="333333"/>
          <w:sz w:val="22"/>
        </w:rPr>
        <w:t>Demonstrated experience advising on European venture capital investment transactions, including representation of institutional investors in structuring, negotiation, and execution of investments.</w:t>
      </w:r>
    </w:p>
    <w:p w14:paraId="10B4CE60" w14:textId="4F1C0346" w:rsidR="00C03551" w:rsidRPr="0056468F" w:rsidRDefault="00C03551" w:rsidP="00837642">
      <w:pPr>
        <w:pStyle w:val="ListParagraph"/>
        <w:widowControl w:val="0"/>
        <w:numPr>
          <w:ilvl w:val="1"/>
          <w:numId w:val="5"/>
        </w:numPr>
        <w:tabs>
          <w:tab w:val="left" w:pos="1517"/>
          <w:tab w:val="left" w:pos="1518"/>
        </w:tabs>
        <w:autoSpaceDE w:val="0"/>
        <w:autoSpaceDN w:val="0"/>
        <w:spacing w:before="29" w:after="0" w:line="240" w:lineRule="auto"/>
        <w:ind w:left="426" w:hanging="426"/>
        <w:contextualSpacing w:val="0"/>
        <w:rPr>
          <w:rFonts w:cs="Calibri Light"/>
          <w:sz w:val="22"/>
        </w:rPr>
      </w:pPr>
      <w:r w:rsidRPr="0056468F">
        <w:rPr>
          <w:rFonts w:cs="Calibri Light"/>
          <w:color w:val="333333"/>
          <w:sz w:val="22"/>
        </w:rPr>
        <w:t>Proven</w:t>
      </w:r>
      <w:r w:rsidRPr="0056468F">
        <w:rPr>
          <w:rFonts w:cs="Calibri Light"/>
          <w:color w:val="333333"/>
          <w:spacing w:val="2"/>
          <w:sz w:val="22"/>
        </w:rPr>
        <w:t xml:space="preserve"> </w:t>
      </w:r>
      <w:r w:rsidRPr="0056468F">
        <w:rPr>
          <w:rFonts w:cs="Calibri Light"/>
          <w:color w:val="333333"/>
          <w:sz w:val="22"/>
        </w:rPr>
        <w:t>capacity</w:t>
      </w:r>
      <w:r w:rsidRPr="0056468F">
        <w:rPr>
          <w:rFonts w:cs="Calibri Light"/>
          <w:color w:val="333333"/>
          <w:spacing w:val="1"/>
          <w:sz w:val="22"/>
        </w:rPr>
        <w:t xml:space="preserve"> </w:t>
      </w:r>
      <w:r w:rsidRPr="0056468F">
        <w:rPr>
          <w:rFonts w:cs="Calibri Light"/>
          <w:color w:val="333333"/>
          <w:sz w:val="22"/>
        </w:rPr>
        <w:t>to</w:t>
      </w:r>
      <w:r w:rsidRPr="0056468F">
        <w:rPr>
          <w:rFonts w:cs="Calibri Light"/>
          <w:color w:val="333333"/>
          <w:spacing w:val="1"/>
          <w:sz w:val="22"/>
        </w:rPr>
        <w:t xml:space="preserve"> </w:t>
      </w:r>
      <w:r w:rsidRPr="0056468F">
        <w:rPr>
          <w:rFonts w:cs="Calibri Light"/>
          <w:color w:val="333333"/>
          <w:sz w:val="22"/>
        </w:rPr>
        <w:t>work</w:t>
      </w:r>
      <w:r w:rsidRPr="0056468F">
        <w:rPr>
          <w:rFonts w:cs="Calibri Light"/>
          <w:color w:val="333333"/>
          <w:spacing w:val="5"/>
          <w:sz w:val="22"/>
        </w:rPr>
        <w:t xml:space="preserve"> </w:t>
      </w:r>
      <w:r w:rsidRPr="0056468F">
        <w:rPr>
          <w:rFonts w:cs="Calibri Light"/>
          <w:color w:val="333333"/>
          <w:sz w:val="22"/>
        </w:rPr>
        <w:t>in</w:t>
      </w:r>
      <w:r w:rsidRPr="0056468F">
        <w:rPr>
          <w:rFonts w:cs="Calibri Light"/>
          <w:color w:val="333333"/>
          <w:spacing w:val="3"/>
          <w:sz w:val="22"/>
        </w:rPr>
        <w:t xml:space="preserve"> </w:t>
      </w:r>
      <w:r w:rsidRPr="0056468F">
        <w:rPr>
          <w:rFonts w:cs="Calibri Light"/>
          <w:color w:val="333333"/>
          <w:sz w:val="22"/>
        </w:rPr>
        <w:t>English</w:t>
      </w:r>
      <w:r w:rsidRPr="0056468F">
        <w:rPr>
          <w:rFonts w:cs="Calibri Light"/>
          <w:color w:val="333333"/>
          <w:spacing w:val="6"/>
          <w:sz w:val="22"/>
        </w:rPr>
        <w:t xml:space="preserve"> </w:t>
      </w:r>
      <w:r w:rsidRPr="0056468F">
        <w:rPr>
          <w:rFonts w:cs="Calibri Light"/>
          <w:color w:val="333333"/>
          <w:sz w:val="22"/>
        </w:rPr>
        <w:t>is</w:t>
      </w:r>
      <w:r w:rsidRPr="0056468F">
        <w:rPr>
          <w:rFonts w:cs="Calibri Light"/>
          <w:color w:val="333333"/>
          <w:spacing w:val="4"/>
          <w:sz w:val="22"/>
        </w:rPr>
        <w:t xml:space="preserve"> </w:t>
      </w:r>
      <w:r w:rsidRPr="0056468F">
        <w:rPr>
          <w:rFonts w:cs="Calibri Light"/>
          <w:color w:val="333333"/>
          <w:sz w:val="22"/>
        </w:rPr>
        <w:t>mandatory.</w:t>
      </w:r>
    </w:p>
    <w:p w14:paraId="035DF1C0" w14:textId="77777777" w:rsidR="00C03551" w:rsidRPr="00193E78" w:rsidRDefault="00C03551" w:rsidP="00191B9B">
      <w:pPr>
        <w:pStyle w:val="BodyText"/>
        <w:spacing w:before="6"/>
        <w:rPr>
          <w:rFonts w:ascii="Calibri Light" w:hAnsi="Calibri Light" w:cs="Calibri Light"/>
          <w:sz w:val="22"/>
          <w:szCs w:val="22"/>
          <w:lang w:val="en-GB"/>
        </w:rPr>
      </w:pPr>
    </w:p>
    <w:p w14:paraId="4610010E" w14:textId="75912DEE" w:rsidR="00C03551" w:rsidRPr="001E0544" w:rsidRDefault="00C03551" w:rsidP="001E0544">
      <w:pPr>
        <w:jc w:val="both"/>
        <w:rPr>
          <w:rFonts w:cs="Calibri Light"/>
          <w:sz w:val="22"/>
        </w:rPr>
      </w:pPr>
      <w:r w:rsidRPr="3D1CE7D0">
        <w:rPr>
          <w:rFonts w:cs="Calibri Light"/>
          <w:sz w:val="22"/>
        </w:rPr>
        <w:t xml:space="preserve">Prior to any work </w:t>
      </w:r>
      <w:r w:rsidRPr="0056468F">
        <w:rPr>
          <w:rFonts w:cs="Calibri Light"/>
          <w:sz w:val="22"/>
        </w:rPr>
        <w:t xml:space="preserve">assignment, </w:t>
      </w:r>
      <w:r w:rsidR="006540EA" w:rsidRPr="0056468F">
        <w:rPr>
          <w:rFonts w:cs="Calibri Light"/>
          <w:sz w:val="22"/>
        </w:rPr>
        <w:t>Experts</w:t>
      </w:r>
      <w:r w:rsidRPr="0056468F">
        <w:rPr>
          <w:rFonts w:cs="Calibri Light"/>
          <w:sz w:val="22"/>
        </w:rPr>
        <w:t xml:space="preserve"> will be issued</w:t>
      </w:r>
      <w:r w:rsidR="007C2E69" w:rsidRPr="0056468F">
        <w:rPr>
          <w:rFonts w:cs="Calibri Light"/>
          <w:sz w:val="22"/>
        </w:rPr>
        <w:t xml:space="preserve"> with</w:t>
      </w:r>
      <w:r w:rsidRPr="0056468F">
        <w:rPr>
          <w:rFonts w:cs="Calibri Light"/>
          <w:sz w:val="22"/>
        </w:rPr>
        <w:t xml:space="preserve"> guidelines covering a description of the tasks, duration, location (remote/physical), remuneration rates, and reimbursement</w:t>
      </w:r>
      <w:r w:rsidR="008D12AB" w:rsidRPr="0056468F">
        <w:rPr>
          <w:rFonts w:cs="Calibri Light"/>
          <w:sz w:val="22"/>
        </w:rPr>
        <w:t>/payment</w:t>
      </w:r>
      <w:r w:rsidRPr="0056468F">
        <w:rPr>
          <w:rFonts w:cs="Calibri Light"/>
          <w:sz w:val="22"/>
        </w:rPr>
        <w:t xml:space="preserve"> methods. </w:t>
      </w:r>
      <w:r w:rsidR="006540EA" w:rsidRPr="0056468F">
        <w:rPr>
          <w:rFonts w:cs="Calibri Light"/>
          <w:sz w:val="22"/>
        </w:rPr>
        <w:t xml:space="preserve">Including </w:t>
      </w:r>
      <w:r w:rsidR="00E449AF" w:rsidRPr="0056468F">
        <w:rPr>
          <w:rFonts w:cs="Calibri Light"/>
          <w:sz w:val="22"/>
        </w:rPr>
        <w:t>the Code of Conduct as well</w:t>
      </w:r>
      <w:r w:rsidR="006540EA" w:rsidRPr="0056468F">
        <w:rPr>
          <w:rFonts w:cs="Calibri Light"/>
          <w:sz w:val="22"/>
        </w:rPr>
        <w:t xml:space="preserve"> </w:t>
      </w:r>
      <w:r w:rsidR="00E449AF" w:rsidRPr="0056468F">
        <w:rPr>
          <w:rFonts w:cs="Calibri Light"/>
          <w:sz w:val="22"/>
        </w:rPr>
        <w:t>as the</w:t>
      </w:r>
      <w:r w:rsidRPr="0056468F">
        <w:rPr>
          <w:rFonts w:cs="Calibri Light"/>
          <w:sz w:val="22"/>
        </w:rPr>
        <w:t xml:space="preserve"> </w:t>
      </w:r>
      <w:r w:rsidR="6CBD046D" w:rsidRPr="0056468F">
        <w:rPr>
          <w:rFonts w:cs="Calibri Light"/>
          <w:sz w:val="22"/>
        </w:rPr>
        <w:t>Conflict-of-Interest</w:t>
      </w:r>
      <w:r w:rsidRPr="0056468F">
        <w:rPr>
          <w:rFonts w:cs="Calibri Light"/>
          <w:sz w:val="22"/>
        </w:rPr>
        <w:t xml:space="preserve"> </w:t>
      </w:r>
      <w:r w:rsidR="001D0DF7" w:rsidRPr="0056468F">
        <w:rPr>
          <w:rFonts w:cs="Calibri Light"/>
          <w:sz w:val="22"/>
        </w:rPr>
        <w:t xml:space="preserve">form </w:t>
      </w:r>
      <w:r w:rsidRPr="0056468F">
        <w:rPr>
          <w:rFonts w:cs="Calibri Light"/>
          <w:sz w:val="22"/>
        </w:rPr>
        <w:t>for each assignment to be reviewed and signed.</w:t>
      </w:r>
    </w:p>
    <w:p w14:paraId="3B4DB7F5" w14:textId="7E9D9E0D" w:rsidR="00C03551" w:rsidRPr="001E0544" w:rsidRDefault="00C03551" w:rsidP="001E0544">
      <w:pPr>
        <w:jc w:val="both"/>
        <w:rPr>
          <w:rFonts w:cs="Calibri Light"/>
          <w:sz w:val="22"/>
          <w:szCs w:val="24"/>
        </w:rPr>
      </w:pPr>
      <w:r w:rsidRPr="001E0544">
        <w:rPr>
          <w:rFonts w:cs="Calibri Light"/>
          <w:sz w:val="22"/>
          <w:szCs w:val="24"/>
        </w:rPr>
        <w:lastRenderedPageBreak/>
        <w:t xml:space="preserve">Periodically, a call for Expert Expression of Interest will be reopened to maintain an open, </w:t>
      </w:r>
      <w:r w:rsidR="00C66B8B" w:rsidRPr="001E0544">
        <w:rPr>
          <w:rFonts w:cs="Calibri Light"/>
          <w:sz w:val="22"/>
          <w:szCs w:val="24"/>
        </w:rPr>
        <w:t>transparent,</w:t>
      </w:r>
      <w:r w:rsidRPr="001E0544">
        <w:rPr>
          <w:rFonts w:cs="Calibri Light"/>
          <w:sz w:val="22"/>
          <w:szCs w:val="24"/>
        </w:rPr>
        <w:t xml:space="preserve"> and fair selection of experts.</w:t>
      </w:r>
    </w:p>
    <w:p w14:paraId="50D0AD97" w14:textId="73ED1C5F" w:rsidR="00C03551" w:rsidRDefault="00C03551" w:rsidP="001E0544">
      <w:pPr>
        <w:jc w:val="both"/>
        <w:rPr>
          <w:rFonts w:cs="Calibri Light"/>
          <w:sz w:val="22"/>
          <w:szCs w:val="24"/>
        </w:rPr>
      </w:pPr>
      <w:r w:rsidRPr="001E0544">
        <w:rPr>
          <w:rFonts w:cs="Calibri Light"/>
          <w:sz w:val="22"/>
          <w:szCs w:val="24"/>
        </w:rPr>
        <w:t>Personal data will be processed in accordance with Regulation No 2018/1725</w:t>
      </w:r>
      <w:r w:rsidR="007C2E69" w:rsidRPr="001E0544">
        <w:rPr>
          <w:rFonts w:cs="Calibri Light"/>
          <w:sz w:val="22"/>
          <w:szCs w:val="24"/>
        </w:rPr>
        <w:t>.</w:t>
      </w:r>
    </w:p>
    <w:p w14:paraId="0870D569" w14:textId="77777777" w:rsidR="00D05F0A" w:rsidRPr="001E0544" w:rsidRDefault="00D05F0A" w:rsidP="001E0544">
      <w:pPr>
        <w:jc w:val="both"/>
        <w:rPr>
          <w:rFonts w:cs="Calibri Light"/>
          <w:sz w:val="22"/>
          <w:szCs w:val="24"/>
        </w:rPr>
      </w:pPr>
    </w:p>
    <w:p w14:paraId="227FAEDA" w14:textId="77777777" w:rsidR="00C03551" w:rsidRPr="00193E78" w:rsidRDefault="00C03551" w:rsidP="007C2E69">
      <w:pPr>
        <w:pStyle w:val="EITUMHeading20"/>
        <w:spacing w:before="240"/>
        <w:ind w:left="0" w:firstLine="0"/>
        <w:rPr>
          <w:rFonts w:cs="Calibri Light"/>
        </w:rPr>
      </w:pPr>
      <w:bookmarkStart w:id="6" w:name="_Toc225325291"/>
      <w:r w:rsidRPr="00193E78">
        <w:rPr>
          <w:rFonts w:cs="Calibri Light"/>
          <w:spacing w:val="-2"/>
        </w:rPr>
        <w:t>Payment</w:t>
      </w:r>
      <w:r w:rsidRPr="00193E78">
        <w:rPr>
          <w:rFonts w:cs="Calibri Light"/>
          <w:spacing w:val="-13"/>
        </w:rPr>
        <w:t xml:space="preserve"> </w:t>
      </w:r>
      <w:r w:rsidRPr="00193E78">
        <w:rPr>
          <w:rFonts w:cs="Calibri Light"/>
        </w:rPr>
        <w:t>for</w:t>
      </w:r>
      <w:r w:rsidRPr="00193E78">
        <w:rPr>
          <w:rFonts w:cs="Calibri Light"/>
          <w:spacing w:val="-14"/>
        </w:rPr>
        <w:t xml:space="preserve"> </w:t>
      </w:r>
      <w:r w:rsidRPr="00193E78">
        <w:rPr>
          <w:rFonts w:cs="Calibri Light"/>
        </w:rPr>
        <w:t>Participation</w:t>
      </w:r>
      <w:bookmarkEnd w:id="6"/>
    </w:p>
    <w:p w14:paraId="47EF1C71" w14:textId="6A5B9BFD" w:rsidR="007E6023" w:rsidRDefault="00C03551" w:rsidP="00906B63">
      <w:pPr>
        <w:pStyle w:val="BodyText"/>
        <w:spacing w:before="155" w:line="271" w:lineRule="auto"/>
        <w:ind w:left="116" w:right="-2"/>
        <w:jc w:val="both"/>
        <w:rPr>
          <w:rFonts w:ascii="Calibri Light" w:hAnsi="Calibri Light" w:cs="Calibri Light"/>
          <w:color w:val="333333"/>
          <w:sz w:val="22"/>
          <w:szCs w:val="22"/>
          <w:lang w:val="en-GB"/>
        </w:rPr>
      </w:pPr>
      <w:r w:rsidRPr="00193E78">
        <w:rPr>
          <w:rFonts w:ascii="Calibri Light" w:hAnsi="Calibri Light" w:cs="Calibri Light"/>
          <w:color w:val="333333"/>
          <w:sz w:val="22"/>
          <w:szCs w:val="22"/>
          <w:lang w:val="en-GB"/>
        </w:rPr>
        <w:t xml:space="preserve">EIT Urban Mobility will pay a service fee </w:t>
      </w:r>
      <w:r w:rsidR="00513DE6">
        <w:rPr>
          <w:rFonts w:ascii="Calibri Light" w:hAnsi="Calibri Light" w:cs="Calibri Light"/>
          <w:color w:val="333333"/>
          <w:sz w:val="22"/>
          <w:szCs w:val="22"/>
          <w:lang w:val="en-GB"/>
        </w:rPr>
        <w:t xml:space="preserve">at a </w:t>
      </w:r>
      <w:r w:rsidR="00A06105">
        <w:rPr>
          <w:rFonts w:ascii="Calibri Light" w:hAnsi="Calibri Light" w:cs="Calibri Light"/>
          <w:color w:val="333333"/>
          <w:sz w:val="22"/>
          <w:szCs w:val="22"/>
          <w:lang w:val="en-GB"/>
        </w:rPr>
        <w:t xml:space="preserve">rate </w:t>
      </w:r>
      <w:r w:rsidR="00513DE6">
        <w:rPr>
          <w:rFonts w:ascii="Calibri Light" w:hAnsi="Calibri Light" w:cs="Calibri Light"/>
          <w:color w:val="333333"/>
          <w:sz w:val="22"/>
          <w:szCs w:val="22"/>
          <w:lang w:val="en-GB"/>
        </w:rPr>
        <w:t xml:space="preserve">of </w:t>
      </w:r>
      <w:r w:rsidR="00A06105">
        <w:rPr>
          <w:rFonts w:ascii="Calibri Light" w:hAnsi="Calibri Light" w:cs="Calibri Light"/>
          <w:color w:val="333333"/>
          <w:sz w:val="22"/>
          <w:szCs w:val="22"/>
          <w:lang w:val="en-GB"/>
        </w:rPr>
        <w:t>Euro/hour</w:t>
      </w:r>
      <w:r w:rsidR="00B60AB7">
        <w:rPr>
          <w:rFonts w:ascii="Calibri Light" w:hAnsi="Calibri Light" w:cs="Calibri Light"/>
          <w:color w:val="333333"/>
          <w:sz w:val="22"/>
          <w:szCs w:val="22"/>
          <w:lang w:val="en-GB"/>
        </w:rPr>
        <w:t xml:space="preserve"> for</w:t>
      </w:r>
      <w:r w:rsidR="00906B63">
        <w:rPr>
          <w:rFonts w:ascii="Calibri Light" w:hAnsi="Calibri Light" w:cs="Calibri Light"/>
          <w:color w:val="333333"/>
          <w:sz w:val="22"/>
          <w:szCs w:val="22"/>
          <w:lang w:val="en-GB"/>
        </w:rPr>
        <w:t xml:space="preserve"> EIT UM investments with </w:t>
      </w:r>
      <w:r w:rsidR="00513DE6">
        <w:rPr>
          <w:rFonts w:ascii="Calibri Light" w:hAnsi="Calibri Light" w:cs="Calibri Light"/>
          <w:color w:val="333333"/>
          <w:sz w:val="22"/>
          <w:szCs w:val="22"/>
          <w:lang w:val="en-GB"/>
        </w:rPr>
        <w:t xml:space="preserve">a </w:t>
      </w:r>
      <w:r w:rsidR="00906B63">
        <w:rPr>
          <w:rFonts w:ascii="Calibri Light" w:hAnsi="Calibri Light" w:cs="Calibri Light"/>
          <w:color w:val="333333"/>
          <w:sz w:val="22"/>
          <w:szCs w:val="22"/>
          <w:lang w:val="en-GB"/>
        </w:rPr>
        <w:t xml:space="preserve">ticket size </w:t>
      </w:r>
      <w:r w:rsidR="00513DE6">
        <w:rPr>
          <w:rFonts w:ascii="Calibri Light" w:hAnsi="Calibri Light" w:cs="Calibri Light"/>
          <w:color w:val="333333"/>
          <w:sz w:val="22"/>
          <w:szCs w:val="22"/>
          <w:lang w:val="en-GB"/>
        </w:rPr>
        <w:t xml:space="preserve">of </w:t>
      </w:r>
      <w:r w:rsidR="00906B63">
        <w:rPr>
          <w:rFonts w:ascii="Calibri Light" w:hAnsi="Calibri Light" w:cs="Calibri Light"/>
          <w:color w:val="333333"/>
          <w:sz w:val="22"/>
          <w:szCs w:val="22"/>
          <w:lang w:val="en-GB"/>
        </w:rPr>
        <w:t>up to EUR</w:t>
      </w:r>
      <w:r w:rsidR="00513DE6">
        <w:rPr>
          <w:rFonts w:ascii="Calibri Light" w:hAnsi="Calibri Light" w:cs="Calibri Light"/>
          <w:color w:val="333333"/>
          <w:sz w:val="22"/>
          <w:szCs w:val="22"/>
          <w:lang w:val="en-GB"/>
        </w:rPr>
        <w:t xml:space="preserve"> 5M</w:t>
      </w:r>
      <w:r w:rsidR="00B60AB7">
        <w:rPr>
          <w:rFonts w:ascii="Calibri Light" w:hAnsi="Calibri Light" w:cs="Calibri Light"/>
          <w:color w:val="333333"/>
          <w:sz w:val="22"/>
          <w:szCs w:val="22"/>
          <w:lang w:val="en-GB"/>
        </w:rPr>
        <w:t>. A fee cap per deal will be applicable per transaction</w:t>
      </w:r>
      <w:r w:rsidR="007C2E69" w:rsidRPr="00193E78">
        <w:rPr>
          <w:rFonts w:ascii="Calibri Light" w:hAnsi="Calibri Light" w:cs="Calibri Light"/>
          <w:color w:val="333333"/>
          <w:sz w:val="22"/>
          <w:szCs w:val="22"/>
          <w:lang w:val="en-GB"/>
        </w:rPr>
        <w:t>:</w:t>
      </w:r>
    </w:p>
    <w:p w14:paraId="6522A619" w14:textId="77777777" w:rsidR="001E1CAD" w:rsidRDefault="00906B63" w:rsidP="00906B63">
      <w:pPr>
        <w:pStyle w:val="BodyText"/>
        <w:spacing w:before="155" w:line="271" w:lineRule="auto"/>
        <w:ind w:left="116" w:right="-2"/>
        <w:jc w:val="both"/>
        <w:rPr>
          <w:rFonts w:ascii="Calibri Light" w:hAnsi="Calibri Light" w:cs="Calibri Light"/>
          <w:color w:val="333333"/>
          <w:sz w:val="22"/>
          <w:szCs w:val="22"/>
          <w:lang w:val="en-GB"/>
        </w:rPr>
      </w:pPr>
      <w:r w:rsidRPr="00906B63">
        <w:rPr>
          <w:rFonts w:ascii="Calibri Light" w:hAnsi="Calibri Light" w:cs="Calibri Light"/>
          <w:b/>
          <w:bCs/>
          <w:color w:val="034EA2" w:themeColor="text2"/>
          <w:sz w:val="22"/>
          <w:szCs w:val="22"/>
          <w:u w:val="single"/>
          <w:lang w:val="en-GB"/>
        </w:rPr>
        <w:t>Europe 1</w:t>
      </w:r>
      <w:r>
        <w:rPr>
          <w:rFonts w:ascii="Calibri Light" w:hAnsi="Calibri Light" w:cs="Calibri Light"/>
          <w:color w:val="333333"/>
          <w:sz w:val="22"/>
          <w:szCs w:val="22"/>
          <w:lang w:val="en-GB"/>
        </w:rPr>
        <w:t xml:space="preserve">: </w:t>
      </w:r>
    </w:p>
    <w:p w14:paraId="749C44B1" w14:textId="551A184A" w:rsidR="00906B63" w:rsidRDefault="00906B63" w:rsidP="00906B63">
      <w:pPr>
        <w:pStyle w:val="BodyText"/>
        <w:spacing w:before="155" w:line="271" w:lineRule="auto"/>
        <w:ind w:left="116" w:right="-2"/>
        <w:jc w:val="both"/>
        <w:rPr>
          <w:rFonts w:ascii="Calibri Light" w:hAnsi="Calibri Light" w:cs="Calibri Light"/>
          <w:color w:val="333333"/>
          <w:sz w:val="22"/>
          <w:szCs w:val="22"/>
          <w:lang w:val="en-GB"/>
        </w:rPr>
      </w:pPr>
      <w:r w:rsidRPr="00906B63">
        <w:rPr>
          <w:rFonts w:ascii="Calibri Light" w:hAnsi="Calibri Light" w:cs="Calibri Light"/>
          <w:b/>
          <w:bCs/>
          <w:color w:val="333333"/>
          <w:sz w:val="22"/>
          <w:szCs w:val="22"/>
          <w:lang w:val="en-GB"/>
        </w:rPr>
        <w:t>Countries:</w:t>
      </w:r>
      <w:r w:rsidRPr="00906B63">
        <w:rPr>
          <w:rFonts w:ascii="Calibri Light" w:hAnsi="Calibri Light" w:cs="Calibri Light"/>
          <w:color w:val="333333"/>
          <w:sz w:val="22"/>
          <w:szCs w:val="22"/>
          <w:lang w:val="en-GB"/>
        </w:rPr>
        <w:t xml:space="preserve"> United Kingdom, </w:t>
      </w:r>
      <w:r w:rsidR="00E4443C">
        <w:rPr>
          <w:rFonts w:ascii="Calibri Light" w:hAnsi="Calibri Light" w:cs="Calibri Light"/>
          <w:color w:val="333333"/>
          <w:sz w:val="22"/>
          <w:szCs w:val="22"/>
          <w:lang w:val="en-GB"/>
        </w:rPr>
        <w:t xml:space="preserve">Ireland, </w:t>
      </w:r>
      <w:r w:rsidRPr="00906B63">
        <w:rPr>
          <w:rFonts w:ascii="Calibri Light" w:hAnsi="Calibri Light" w:cs="Calibri Light"/>
          <w:color w:val="333333"/>
          <w:sz w:val="22"/>
          <w:szCs w:val="22"/>
          <w:lang w:val="en-GB"/>
        </w:rPr>
        <w:t>Denmark, Germany, Netherlands, Sweden</w:t>
      </w:r>
      <w:r>
        <w:rPr>
          <w:rFonts w:ascii="Calibri Light" w:hAnsi="Calibri Light" w:cs="Calibri Light"/>
          <w:color w:val="333333"/>
          <w:sz w:val="22"/>
          <w:szCs w:val="22"/>
          <w:lang w:val="en-GB"/>
        </w:rPr>
        <w:t>.</w:t>
      </w:r>
    </w:p>
    <w:p w14:paraId="0FBAF969" w14:textId="77777777" w:rsidR="00906B63" w:rsidRPr="00906B63" w:rsidRDefault="00906B63" w:rsidP="00906B63">
      <w:pPr>
        <w:pStyle w:val="BodyText"/>
        <w:spacing w:before="155" w:line="271" w:lineRule="auto"/>
        <w:ind w:left="116" w:right="-2"/>
        <w:jc w:val="both"/>
        <w:rPr>
          <w:rFonts w:cs="Calibri Light"/>
          <w:color w:val="333333"/>
          <w:sz w:val="22"/>
        </w:rPr>
      </w:pPr>
      <w:r w:rsidRPr="00906B63">
        <w:rPr>
          <w:rFonts w:cs="Calibri Light"/>
          <w:color w:val="333333"/>
          <w:sz w:val="22"/>
        </w:rPr>
        <w:t>Hourly caps:</w:t>
      </w:r>
    </w:p>
    <w:p w14:paraId="12FED8DC" w14:textId="6EE56544" w:rsidR="00906B63" w:rsidRPr="00906B63" w:rsidRDefault="00906B63" w:rsidP="00906B63">
      <w:pPr>
        <w:pStyle w:val="BodyText"/>
        <w:numPr>
          <w:ilvl w:val="0"/>
          <w:numId w:val="24"/>
        </w:numPr>
        <w:spacing w:before="155" w:line="271" w:lineRule="auto"/>
        <w:ind w:right="-2"/>
        <w:jc w:val="both"/>
        <w:rPr>
          <w:rFonts w:cs="Calibri Light"/>
          <w:color w:val="333333"/>
          <w:sz w:val="22"/>
        </w:rPr>
      </w:pPr>
      <w:r w:rsidRPr="00906B63">
        <w:rPr>
          <w:rFonts w:cs="Calibri Light"/>
          <w:color w:val="333333"/>
          <w:sz w:val="22"/>
        </w:rPr>
        <w:t>Partner: €</w:t>
      </w:r>
      <w:r w:rsidR="00E4443C" w:rsidRPr="00B60AB7">
        <w:rPr>
          <w:rFonts w:cs="Calibri Light"/>
          <w:color w:val="333333"/>
          <w:sz w:val="22"/>
        </w:rPr>
        <w:t>776</w:t>
      </w:r>
      <w:r w:rsidRPr="00906B63">
        <w:rPr>
          <w:rFonts w:cs="Calibri Light"/>
          <w:color w:val="333333"/>
          <w:sz w:val="22"/>
        </w:rPr>
        <w:t xml:space="preserve"> / hour</w:t>
      </w:r>
    </w:p>
    <w:p w14:paraId="55D22DBD" w14:textId="07F96515" w:rsidR="00906B63" w:rsidRPr="00906B63" w:rsidRDefault="00906B63" w:rsidP="00906B63">
      <w:pPr>
        <w:pStyle w:val="BodyText"/>
        <w:numPr>
          <w:ilvl w:val="0"/>
          <w:numId w:val="24"/>
        </w:numPr>
        <w:spacing w:before="155" w:line="271" w:lineRule="auto"/>
        <w:ind w:right="-2"/>
        <w:jc w:val="both"/>
        <w:rPr>
          <w:rFonts w:cs="Calibri Light"/>
          <w:color w:val="333333"/>
          <w:sz w:val="22"/>
        </w:rPr>
      </w:pPr>
      <w:r w:rsidRPr="00906B63">
        <w:rPr>
          <w:rFonts w:cs="Calibri Light"/>
          <w:color w:val="333333"/>
          <w:sz w:val="22"/>
        </w:rPr>
        <w:t xml:space="preserve">Counsel: € </w:t>
      </w:r>
      <w:r w:rsidR="00E4443C" w:rsidRPr="00B60AB7">
        <w:rPr>
          <w:rFonts w:cs="Calibri Light"/>
          <w:color w:val="333333"/>
          <w:sz w:val="22"/>
        </w:rPr>
        <w:t>630</w:t>
      </w:r>
      <w:r w:rsidRPr="00906B63">
        <w:rPr>
          <w:rFonts w:cs="Calibri Light"/>
          <w:color w:val="333333"/>
          <w:sz w:val="22"/>
        </w:rPr>
        <w:t>/ hour</w:t>
      </w:r>
    </w:p>
    <w:p w14:paraId="7B317FE0" w14:textId="1C52D2F9" w:rsidR="00906B63" w:rsidRPr="00906B63" w:rsidRDefault="00906B63" w:rsidP="00906B63">
      <w:pPr>
        <w:pStyle w:val="BodyText"/>
        <w:numPr>
          <w:ilvl w:val="0"/>
          <w:numId w:val="24"/>
        </w:numPr>
        <w:spacing w:before="155" w:line="271" w:lineRule="auto"/>
        <w:ind w:right="-2"/>
        <w:jc w:val="both"/>
        <w:rPr>
          <w:rFonts w:cs="Calibri Light"/>
          <w:color w:val="333333"/>
          <w:sz w:val="22"/>
        </w:rPr>
      </w:pPr>
      <w:r w:rsidRPr="00906B63">
        <w:rPr>
          <w:rFonts w:cs="Calibri Light"/>
          <w:color w:val="333333"/>
          <w:sz w:val="22"/>
        </w:rPr>
        <w:t>Senior Associate: €</w:t>
      </w:r>
      <w:r w:rsidR="00E4443C" w:rsidRPr="00B60AB7">
        <w:rPr>
          <w:rFonts w:cs="Calibri Light"/>
          <w:color w:val="333333"/>
          <w:sz w:val="22"/>
        </w:rPr>
        <w:t>565</w:t>
      </w:r>
      <w:r w:rsidRPr="00906B63">
        <w:rPr>
          <w:rFonts w:cs="Calibri Light"/>
          <w:color w:val="333333"/>
          <w:sz w:val="22"/>
        </w:rPr>
        <w:t xml:space="preserve"> / hour</w:t>
      </w:r>
    </w:p>
    <w:p w14:paraId="3503BADF" w14:textId="7A6B7BF2" w:rsidR="00906B63" w:rsidRPr="00906B63" w:rsidRDefault="00906B63" w:rsidP="00906B63">
      <w:pPr>
        <w:pStyle w:val="BodyText"/>
        <w:numPr>
          <w:ilvl w:val="0"/>
          <w:numId w:val="24"/>
        </w:numPr>
        <w:spacing w:before="155" w:line="271" w:lineRule="auto"/>
        <w:ind w:right="-2"/>
        <w:jc w:val="both"/>
        <w:rPr>
          <w:rFonts w:cs="Calibri Light"/>
          <w:color w:val="333333"/>
          <w:sz w:val="22"/>
        </w:rPr>
      </w:pPr>
      <w:r w:rsidRPr="00906B63">
        <w:rPr>
          <w:rFonts w:cs="Calibri Light"/>
          <w:color w:val="333333"/>
          <w:sz w:val="22"/>
        </w:rPr>
        <w:t>Associate: €</w:t>
      </w:r>
      <w:r w:rsidR="00E4443C" w:rsidRPr="00B60AB7">
        <w:rPr>
          <w:rFonts w:cs="Calibri Light"/>
          <w:color w:val="333333"/>
          <w:sz w:val="22"/>
        </w:rPr>
        <w:t>489</w:t>
      </w:r>
      <w:r w:rsidRPr="00906B63">
        <w:rPr>
          <w:rFonts w:cs="Calibri Light"/>
          <w:color w:val="333333"/>
          <w:sz w:val="22"/>
        </w:rPr>
        <w:t>/ hour</w:t>
      </w:r>
    </w:p>
    <w:p w14:paraId="5BFD3B41" w14:textId="77777777" w:rsidR="00906B63" w:rsidRDefault="00906B63" w:rsidP="00906B63">
      <w:pPr>
        <w:pStyle w:val="BodyText"/>
        <w:spacing w:before="155" w:line="271" w:lineRule="auto"/>
        <w:ind w:left="116" w:right="-2"/>
        <w:jc w:val="both"/>
        <w:rPr>
          <w:rFonts w:ascii="Calibri Light" w:hAnsi="Calibri Light" w:cs="Calibri Light"/>
          <w:color w:val="333333"/>
          <w:sz w:val="22"/>
          <w:szCs w:val="22"/>
          <w:lang w:val="en-GB"/>
        </w:rPr>
      </w:pPr>
    </w:p>
    <w:p w14:paraId="400220F4" w14:textId="77777777" w:rsidR="001E1CAD" w:rsidRDefault="00906B63" w:rsidP="00906B63">
      <w:pPr>
        <w:pStyle w:val="BodyText"/>
        <w:spacing w:before="155" w:line="271" w:lineRule="auto"/>
        <w:ind w:left="116" w:right="-2"/>
        <w:jc w:val="both"/>
        <w:rPr>
          <w:rFonts w:ascii="Calibri Light" w:hAnsi="Calibri Light" w:cs="Calibri Light"/>
          <w:b/>
          <w:bCs/>
          <w:color w:val="034EA2" w:themeColor="text2"/>
          <w:sz w:val="22"/>
          <w:szCs w:val="22"/>
          <w:u w:val="single"/>
          <w:lang w:val="en-GB"/>
        </w:rPr>
      </w:pPr>
      <w:r w:rsidRPr="00906B63">
        <w:rPr>
          <w:rFonts w:ascii="Calibri Light" w:hAnsi="Calibri Light" w:cs="Calibri Light"/>
          <w:b/>
          <w:bCs/>
          <w:color w:val="034EA2" w:themeColor="text2"/>
          <w:sz w:val="22"/>
          <w:szCs w:val="22"/>
          <w:u w:val="single"/>
          <w:lang w:val="en-GB"/>
        </w:rPr>
        <w:t xml:space="preserve">Europe </w:t>
      </w:r>
      <w:r>
        <w:rPr>
          <w:rFonts w:ascii="Calibri Light" w:hAnsi="Calibri Light" w:cs="Calibri Light"/>
          <w:b/>
          <w:bCs/>
          <w:color w:val="034EA2" w:themeColor="text2"/>
          <w:sz w:val="22"/>
          <w:szCs w:val="22"/>
          <w:u w:val="single"/>
          <w:lang w:val="en-GB"/>
        </w:rPr>
        <w:t xml:space="preserve">2: </w:t>
      </w:r>
    </w:p>
    <w:p w14:paraId="2B98CE56" w14:textId="7D4AF767" w:rsidR="00906B63" w:rsidRPr="00906B63" w:rsidRDefault="00906B63" w:rsidP="00906B63">
      <w:pPr>
        <w:pStyle w:val="BodyText"/>
        <w:spacing w:before="155" w:line="271" w:lineRule="auto"/>
        <w:ind w:left="116" w:right="-2"/>
        <w:jc w:val="both"/>
        <w:rPr>
          <w:rFonts w:ascii="Calibri Light" w:hAnsi="Calibri Light" w:cs="Calibri Light"/>
          <w:sz w:val="22"/>
          <w:szCs w:val="22"/>
        </w:rPr>
      </w:pPr>
      <w:r w:rsidRPr="00906B63">
        <w:rPr>
          <w:rFonts w:ascii="Calibri Light" w:hAnsi="Calibri Light" w:cs="Calibri Light"/>
          <w:b/>
          <w:bCs/>
          <w:sz w:val="22"/>
          <w:szCs w:val="22"/>
        </w:rPr>
        <w:t>Countries</w:t>
      </w:r>
      <w:r w:rsidRPr="00906B63">
        <w:rPr>
          <w:rFonts w:ascii="Calibri Light" w:hAnsi="Calibri Light" w:cs="Calibri Light"/>
          <w:sz w:val="22"/>
          <w:szCs w:val="22"/>
        </w:rPr>
        <w:t>: France, Belgium,</w:t>
      </w:r>
      <w:r w:rsidR="00E4443C">
        <w:rPr>
          <w:rFonts w:ascii="Calibri Light" w:hAnsi="Calibri Light" w:cs="Calibri Light"/>
          <w:sz w:val="22"/>
          <w:szCs w:val="22"/>
        </w:rPr>
        <w:t xml:space="preserve"> Luxembourg</w:t>
      </w:r>
      <w:r w:rsidR="00AA060E">
        <w:rPr>
          <w:rFonts w:ascii="Calibri Light" w:hAnsi="Calibri Light" w:cs="Calibri Light"/>
          <w:sz w:val="22"/>
          <w:szCs w:val="22"/>
        </w:rPr>
        <w:t xml:space="preserve">, </w:t>
      </w:r>
      <w:r w:rsidR="00AA060E" w:rsidRPr="00906B63">
        <w:rPr>
          <w:rFonts w:ascii="Calibri Light" w:hAnsi="Calibri Light" w:cs="Calibri Light"/>
          <w:sz w:val="22"/>
          <w:szCs w:val="22"/>
          <w:lang w:val="en-GB"/>
        </w:rPr>
        <w:t>Norway</w:t>
      </w:r>
    </w:p>
    <w:p w14:paraId="7E378FF5" w14:textId="77777777" w:rsidR="00906B63" w:rsidRPr="00906B63" w:rsidRDefault="00906B63" w:rsidP="00906B63">
      <w:pPr>
        <w:pStyle w:val="BodyText"/>
        <w:spacing w:before="155" w:line="271" w:lineRule="auto"/>
        <w:ind w:left="116" w:right="-2"/>
        <w:jc w:val="both"/>
        <w:rPr>
          <w:rFonts w:cs="Calibri Light"/>
          <w:sz w:val="22"/>
        </w:rPr>
      </w:pPr>
      <w:r w:rsidRPr="00906B63">
        <w:rPr>
          <w:rFonts w:cs="Calibri Light"/>
          <w:sz w:val="22"/>
        </w:rPr>
        <w:t>Hourly caps:</w:t>
      </w:r>
    </w:p>
    <w:p w14:paraId="349AB359" w14:textId="441570A2" w:rsidR="00906B63" w:rsidRPr="00906B63" w:rsidRDefault="00906B63" w:rsidP="00906B63">
      <w:pPr>
        <w:pStyle w:val="BodyText"/>
        <w:numPr>
          <w:ilvl w:val="0"/>
          <w:numId w:val="25"/>
        </w:numPr>
        <w:spacing w:before="155" w:line="271" w:lineRule="auto"/>
        <w:ind w:right="-2"/>
        <w:jc w:val="both"/>
        <w:rPr>
          <w:rFonts w:cs="Calibri Light"/>
          <w:sz w:val="22"/>
        </w:rPr>
      </w:pPr>
      <w:r w:rsidRPr="00906B63">
        <w:rPr>
          <w:rFonts w:cs="Calibri Light"/>
          <w:sz w:val="22"/>
        </w:rPr>
        <w:t>Partner: €</w:t>
      </w:r>
      <w:r w:rsidR="00E4443C">
        <w:rPr>
          <w:rFonts w:cs="Calibri Light"/>
          <w:sz w:val="22"/>
        </w:rPr>
        <w:t>650</w:t>
      </w:r>
      <w:r w:rsidRPr="00906B63">
        <w:rPr>
          <w:rFonts w:cs="Calibri Light"/>
          <w:sz w:val="22"/>
        </w:rPr>
        <w:t xml:space="preserve"> / hour</w:t>
      </w:r>
    </w:p>
    <w:p w14:paraId="2DDF3539" w14:textId="479C1F68" w:rsidR="00906B63" w:rsidRPr="00906B63" w:rsidRDefault="00906B63" w:rsidP="00906B63">
      <w:pPr>
        <w:pStyle w:val="BodyText"/>
        <w:numPr>
          <w:ilvl w:val="0"/>
          <w:numId w:val="25"/>
        </w:numPr>
        <w:spacing w:before="155" w:line="271" w:lineRule="auto"/>
        <w:ind w:right="-2"/>
        <w:jc w:val="both"/>
        <w:rPr>
          <w:rFonts w:cs="Calibri Light"/>
          <w:sz w:val="22"/>
        </w:rPr>
      </w:pPr>
      <w:r w:rsidRPr="00906B63">
        <w:rPr>
          <w:rFonts w:cs="Calibri Light"/>
          <w:sz w:val="22"/>
        </w:rPr>
        <w:t>Counsel: €</w:t>
      </w:r>
      <w:r w:rsidR="00E4443C">
        <w:rPr>
          <w:rFonts w:cs="Calibri Light"/>
          <w:sz w:val="22"/>
        </w:rPr>
        <w:t>600</w:t>
      </w:r>
      <w:r w:rsidRPr="00906B63">
        <w:rPr>
          <w:rFonts w:cs="Calibri Light"/>
          <w:sz w:val="22"/>
        </w:rPr>
        <w:t xml:space="preserve"> / hour</w:t>
      </w:r>
    </w:p>
    <w:p w14:paraId="6709A804" w14:textId="581D66BA" w:rsidR="00906B63" w:rsidRPr="00906B63" w:rsidRDefault="00906B63" w:rsidP="00906B63">
      <w:pPr>
        <w:pStyle w:val="BodyText"/>
        <w:numPr>
          <w:ilvl w:val="0"/>
          <w:numId w:val="25"/>
        </w:numPr>
        <w:spacing w:before="155" w:line="271" w:lineRule="auto"/>
        <w:ind w:right="-2"/>
        <w:jc w:val="both"/>
        <w:rPr>
          <w:rFonts w:cs="Calibri Light"/>
          <w:sz w:val="22"/>
        </w:rPr>
      </w:pPr>
      <w:r w:rsidRPr="00906B63">
        <w:rPr>
          <w:rFonts w:cs="Calibri Light"/>
          <w:sz w:val="22"/>
        </w:rPr>
        <w:t>Senior Associate: €</w:t>
      </w:r>
      <w:r w:rsidR="00E4443C">
        <w:rPr>
          <w:rFonts w:cs="Calibri Light"/>
          <w:sz w:val="22"/>
        </w:rPr>
        <w:t>47</w:t>
      </w:r>
      <w:r w:rsidRPr="00906B63">
        <w:rPr>
          <w:rFonts w:cs="Calibri Light"/>
          <w:sz w:val="22"/>
        </w:rPr>
        <w:t>0 / hour</w:t>
      </w:r>
    </w:p>
    <w:p w14:paraId="787F9943" w14:textId="7511EFD9" w:rsidR="00906B63" w:rsidRDefault="00906B63" w:rsidP="00906B63">
      <w:pPr>
        <w:pStyle w:val="BodyText"/>
        <w:numPr>
          <w:ilvl w:val="0"/>
          <w:numId w:val="25"/>
        </w:numPr>
        <w:spacing w:before="155" w:line="271" w:lineRule="auto"/>
        <w:ind w:right="-2"/>
        <w:jc w:val="both"/>
        <w:rPr>
          <w:rFonts w:cs="Calibri Light"/>
          <w:sz w:val="22"/>
        </w:rPr>
      </w:pPr>
      <w:r w:rsidRPr="00906B63">
        <w:rPr>
          <w:rFonts w:cs="Calibri Light"/>
          <w:sz w:val="22"/>
        </w:rPr>
        <w:t>Associate: €</w:t>
      </w:r>
      <w:r w:rsidR="00E4443C">
        <w:rPr>
          <w:rFonts w:cs="Calibri Light"/>
          <w:sz w:val="22"/>
        </w:rPr>
        <w:t>37</w:t>
      </w:r>
      <w:r w:rsidRPr="00906B63">
        <w:rPr>
          <w:rFonts w:cs="Calibri Light"/>
          <w:sz w:val="22"/>
        </w:rPr>
        <w:t>0 / hour</w:t>
      </w:r>
    </w:p>
    <w:p w14:paraId="6F7A3019" w14:textId="77777777" w:rsidR="00906B63" w:rsidRPr="00906B63" w:rsidRDefault="00906B63" w:rsidP="00906B63">
      <w:pPr>
        <w:pStyle w:val="BodyText"/>
        <w:spacing w:before="155" w:line="271" w:lineRule="auto"/>
        <w:ind w:right="-2"/>
        <w:jc w:val="both"/>
        <w:rPr>
          <w:rFonts w:cs="Calibri Light"/>
          <w:sz w:val="22"/>
        </w:rPr>
      </w:pPr>
    </w:p>
    <w:p w14:paraId="072ACA90" w14:textId="77777777" w:rsidR="001E1CAD" w:rsidRDefault="00906B63" w:rsidP="00906B63">
      <w:pPr>
        <w:pStyle w:val="BodyText"/>
        <w:spacing w:before="155" w:line="271" w:lineRule="auto"/>
        <w:ind w:left="116" w:right="-2"/>
        <w:jc w:val="both"/>
        <w:rPr>
          <w:rFonts w:ascii="Calibri Light" w:hAnsi="Calibri Light" w:cs="Calibri Light"/>
          <w:b/>
          <w:bCs/>
          <w:color w:val="034EA2" w:themeColor="text2"/>
          <w:sz w:val="22"/>
          <w:szCs w:val="22"/>
          <w:u w:val="single"/>
          <w:lang w:val="en-GB"/>
        </w:rPr>
      </w:pPr>
      <w:r w:rsidRPr="00906B63">
        <w:rPr>
          <w:rFonts w:ascii="Calibri Light" w:hAnsi="Calibri Light" w:cs="Calibri Light"/>
          <w:b/>
          <w:bCs/>
          <w:color w:val="034EA2" w:themeColor="text2"/>
          <w:sz w:val="22"/>
          <w:szCs w:val="22"/>
          <w:u w:val="single"/>
          <w:lang w:val="en-GB"/>
        </w:rPr>
        <w:t xml:space="preserve">Europe </w:t>
      </w:r>
      <w:r>
        <w:rPr>
          <w:rFonts w:ascii="Calibri Light" w:hAnsi="Calibri Light" w:cs="Calibri Light"/>
          <w:b/>
          <w:bCs/>
          <w:color w:val="034EA2" w:themeColor="text2"/>
          <w:sz w:val="22"/>
          <w:szCs w:val="22"/>
          <w:u w:val="single"/>
          <w:lang w:val="en-GB"/>
        </w:rPr>
        <w:t>3:</w:t>
      </w:r>
      <w:r w:rsidRPr="00906B63">
        <w:rPr>
          <w:rFonts w:ascii="Calibri Light" w:hAnsi="Calibri Light" w:cs="Calibri Light"/>
          <w:b/>
          <w:bCs/>
          <w:color w:val="034EA2" w:themeColor="text2"/>
          <w:sz w:val="22"/>
          <w:szCs w:val="22"/>
          <w:u w:val="single"/>
          <w:lang w:val="en-GB"/>
        </w:rPr>
        <w:t xml:space="preserve"> </w:t>
      </w:r>
    </w:p>
    <w:p w14:paraId="02510ACE" w14:textId="2CB71845" w:rsidR="00906B63" w:rsidRDefault="00906B63" w:rsidP="00906B63">
      <w:pPr>
        <w:pStyle w:val="BodyText"/>
        <w:spacing w:before="155" w:line="271" w:lineRule="auto"/>
        <w:ind w:left="116" w:right="-2"/>
        <w:jc w:val="both"/>
        <w:rPr>
          <w:rFonts w:ascii="Calibri Light" w:hAnsi="Calibri Light" w:cs="Calibri Light"/>
          <w:sz w:val="22"/>
          <w:szCs w:val="22"/>
          <w:lang w:val="en-GB"/>
        </w:rPr>
      </w:pPr>
      <w:r w:rsidRPr="00906B63">
        <w:rPr>
          <w:rFonts w:ascii="Calibri Light" w:hAnsi="Calibri Light" w:cs="Calibri Light"/>
          <w:b/>
          <w:bCs/>
          <w:sz w:val="22"/>
          <w:szCs w:val="22"/>
          <w:lang w:val="en-GB"/>
        </w:rPr>
        <w:t>Countries</w:t>
      </w:r>
      <w:r w:rsidRPr="00906B63">
        <w:rPr>
          <w:rFonts w:ascii="Calibri Light" w:hAnsi="Calibri Light" w:cs="Calibri Light"/>
          <w:sz w:val="22"/>
          <w:szCs w:val="22"/>
          <w:lang w:val="en-GB"/>
        </w:rPr>
        <w:t>: Austria, Italy, Spain</w:t>
      </w:r>
    </w:p>
    <w:p w14:paraId="352AD867" w14:textId="77777777" w:rsidR="00906B63" w:rsidRPr="00906B63" w:rsidRDefault="00906B63" w:rsidP="00906B63">
      <w:pPr>
        <w:pStyle w:val="BodyText"/>
        <w:spacing w:before="155" w:line="271" w:lineRule="auto"/>
        <w:ind w:left="116" w:right="-2"/>
        <w:jc w:val="both"/>
        <w:rPr>
          <w:rFonts w:cs="Calibri Light"/>
          <w:color w:val="333333"/>
          <w:sz w:val="22"/>
        </w:rPr>
      </w:pPr>
      <w:r w:rsidRPr="00906B63">
        <w:rPr>
          <w:rFonts w:cs="Calibri Light"/>
          <w:color w:val="333333"/>
          <w:sz w:val="22"/>
        </w:rPr>
        <w:t>Hourly caps:</w:t>
      </w:r>
    </w:p>
    <w:p w14:paraId="47BCB292" w14:textId="4EE1BF37" w:rsidR="00906B63" w:rsidRPr="00906B63" w:rsidRDefault="00906B63" w:rsidP="00906B63">
      <w:pPr>
        <w:pStyle w:val="BodyText"/>
        <w:numPr>
          <w:ilvl w:val="0"/>
          <w:numId w:val="26"/>
        </w:numPr>
        <w:spacing w:before="155" w:line="271" w:lineRule="auto"/>
        <w:ind w:right="-2"/>
        <w:jc w:val="both"/>
        <w:rPr>
          <w:rFonts w:cs="Calibri Light"/>
          <w:color w:val="333333"/>
          <w:sz w:val="22"/>
        </w:rPr>
      </w:pPr>
      <w:r w:rsidRPr="00906B63">
        <w:rPr>
          <w:rFonts w:cs="Calibri Light"/>
          <w:color w:val="333333"/>
          <w:sz w:val="22"/>
        </w:rPr>
        <w:lastRenderedPageBreak/>
        <w:t>Partner: €</w:t>
      </w:r>
      <w:r w:rsidR="00AA060E">
        <w:rPr>
          <w:rFonts w:cs="Calibri Light"/>
          <w:color w:val="333333"/>
          <w:sz w:val="22"/>
        </w:rPr>
        <w:t>4</w:t>
      </w:r>
      <w:r w:rsidRPr="00906B63">
        <w:rPr>
          <w:rFonts w:cs="Calibri Light"/>
          <w:color w:val="333333"/>
          <w:sz w:val="22"/>
        </w:rPr>
        <w:t>10 / hour</w:t>
      </w:r>
    </w:p>
    <w:p w14:paraId="2D1B6BFF" w14:textId="77777777" w:rsidR="00906B63" w:rsidRPr="00906B63" w:rsidRDefault="00906B63" w:rsidP="00906B63">
      <w:pPr>
        <w:pStyle w:val="BodyText"/>
        <w:numPr>
          <w:ilvl w:val="0"/>
          <w:numId w:val="26"/>
        </w:numPr>
        <w:spacing w:before="155" w:line="271" w:lineRule="auto"/>
        <w:ind w:right="-2"/>
        <w:jc w:val="both"/>
        <w:rPr>
          <w:rFonts w:cs="Calibri Light"/>
          <w:color w:val="333333"/>
          <w:sz w:val="22"/>
        </w:rPr>
      </w:pPr>
      <w:r w:rsidRPr="00906B63">
        <w:rPr>
          <w:rFonts w:cs="Calibri Light"/>
          <w:color w:val="333333"/>
          <w:sz w:val="22"/>
        </w:rPr>
        <w:t>Counsel: €290 / hour</w:t>
      </w:r>
    </w:p>
    <w:p w14:paraId="100AF121" w14:textId="77777777" w:rsidR="00906B63" w:rsidRPr="00906B63" w:rsidRDefault="00906B63" w:rsidP="00906B63">
      <w:pPr>
        <w:pStyle w:val="BodyText"/>
        <w:numPr>
          <w:ilvl w:val="0"/>
          <w:numId w:val="26"/>
        </w:numPr>
        <w:spacing w:before="155" w:line="271" w:lineRule="auto"/>
        <w:ind w:right="-2"/>
        <w:jc w:val="both"/>
        <w:rPr>
          <w:rFonts w:cs="Calibri Light"/>
          <w:color w:val="333333"/>
          <w:sz w:val="22"/>
        </w:rPr>
      </w:pPr>
      <w:r w:rsidRPr="00906B63">
        <w:rPr>
          <w:rFonts w:cs="Calibri Light"/>
          <w:color w:val="333333"/>
          <w:sz w:val="22"/>
        </w:rPr>
        <w:t>Senior Associate: €250 / hour</w:t>
      </w:r>
    </w:p>
    <w:p w14:paraId="0ED12A26" w14:textId="77777777" w:rsidR="00906B63" w:rsidRDefault="00906B63" w:rsidP="00906B63">
      <w:pPr>
        <w:pStyle w:val="BodyText"/>
        <w:numPr>
          <w:ilvl w:val="0"/>
          <w:numId w:val="26"/>
        </w:numPr>
        <w:spacing w:before="155" w:line="271" w:lineRule="auto"/>
        <w:ind w:right="-2"/>
        <w:jc w:val="both"/>
        <w:rPr>
          <w:rFonts w:cs="Calibri Light"/>
          <w:color w:val="333333"/>
          <w:sz w:val="22"/>
        </w:rPr>
      </w:pPr>
      <w:r w:rsidRPr="00906B63">
        <w:rPr>
          <w:rFonts w:cs="Calibri Light"/>
          <w:color w:val="333333"/>
          <w:sz w:val="22"/>
        </w:rPr>
        <w:t>Associate: €180 / hour</w:t>
      </w:r>
    </w:p>
    <w:p w14:paraId="356E96FD" w14:textId="77777777" w:rsidR="00362B1F" w:rsidRPr="00906B63" w:rsidRDefault="00362B1F" w:rsidP="00362B1F">
      <w:pPr>
        <w:pStyle w:val="BodyText"/>
        <w:spacing w:before="155" w:line="271" w:lineRule="auto"/>
        <w:ind w:left="720" w:right="-2"/>
        <w:jc w:val="both"/>
        <w:rPr>
          <w:rFonts w:cs="Calibri Light"/>
          <w:color w:val="333333"/>
          <w:sz w:val="22"/>
        </w:rPr>
      </w:pPr>
    </w:p>
    <w:p w14:paraId="7C2B2D4F" w14:textId="77777777" w:rsidR="001E1CAD" w:rsidRDefault="00C75EB0" w:rsidP="00C75EB0">
      <w:pPr>
        <w:pStyle w:val="BodyText"/>
        <w:spacing w:before="155" w:line="271" w:lineRule="auto"/>
        <w:ind w:left="116" w:right="-2"/>
        <w:jc w:val="both"/>
        <w:rPr>
          <w:rFonts w:ascii="Calibri Light" w:hAnsi="Calibri Light" w:cs="Calibri Light"/>
          <w:color w:val="333333"/>
          <w:sz w:val="22"/>
          <w:szCs w:val="22"/>
          <w:lang w:val="en-GB"/>
        </w:rPr>
      </w:pPr>
      <w:r w:rsidRPr="00C75EB0">
        <w:rPr>
          <w:rFonts w:ascii="Calibri Light" w:hAnsi="Calibri Light" w:cs="Calibri Light"/>
          <w:b/>
          <w:bCs/>
          <w:color w:val="034EA2" w:themeColor="text2"/>
          <w:sz w:val="22"/>
          <w:szCs w:val="22"/>
          <w:u w:val="single"/>
          <w:lang w:val="en-GB"/>
        </w:rPr>
        <w:t>Europe 4:</w:t>
      </w:r>
      <w:r>
        <w:rPr>
          <w:rFonts w:ascii="Calibri Light" w:hAnsi="Calibri Light" w:cs="Calibri Light"/>
          <w:color w:val="333333"/>
          <w:sz w:val="22"/>
          <w:szCs w:val="22"/>
          <w:lang w:val="en-GB"/>
        </w:rPr>
        <w:t xml:space="preserve"> </w:t>
      </w:r>
    </w:p>
    <w:p w14:paraId="3F5ED4F1" w14:textId="4289A86F" w:rsidR="00C75EB0" w:rsidRPr="00C75EB0" w:rsidRDefault="00C75EB0" w:rsidP="00C75EB0">
      <w:pPr>
        <w:pStyle w:val="BodyText"/>
        <w:spacing w:before="155" w:line="271" w:lineRule="auto"/>
        <w:ind w:left="116" w:right="-2"/>
        <w:jc w:val="both"/>
        <w:rPr>
          <w:rFonts w:ascii="Calibri Light" w:hAnsi="Calibri Light" w:cs="Calibri Light"/>
          <w:color w:val="333333"/>
          <w:sz w:val="22"/>
          <w:szCs w:val="22"/>
        </w:rPr>
      </w:pPr>
      <w:r w:rsidRPr="00EBDD19">
        <w:rPr>
          <w:rFonts w:ascii="Calibri Light" w:hAnsi="Calibri Light" w:cs="Calibri Light"/>
          <w:b/>
          <w:bCs/>
          <w:color w:val="333333" w:themeColor="text1"/>
          <w:sz w:val="22"/>
          <w:szCs w:val="22"/>
        </w:rPr>
        <w:t>Countries:</w:t>
      </w:r>
      <w:r w:rsidRPr="00EBDD19">
        <w:rPr>
          <w:rFonts w:ascii="Calibri Light" w:hAnsi="Calibri Light" w:cs="Calibri Light"/>
          <w:color w:val="333333" w:themeColor="text1"/>
          <w:sz w:val="22"/>
          <w:szCs w:val="22"/>
        </w:rPr>
        <w:t xml:space="preserve"> Finland, Czech Republic, Poland, </w:t>
      </w:r>
      <w:r w:rsidR="549A0D8C" w:rsidRPr="00EBDD19">
        <w:rPr>
          <w:rFonts w:ascii="Calibri Light" w:hAnsi="Calibri Light" w:cs="Calibri Light"/>
          <w:color w:val="333333" w:themeColor="text1"/>
          <w:sz w:val="22"/>
          <w:szCs w:val="22"/>
        </w:rPr>
        <w:t xml:space="preserve">Greece, </w:t>
      </w:r>
      <w:r w:rsidRPr="00EBDD19">
        <w:rPr>
          <w:rFonts w:ascii="Calibri Light" w:hAnsi="Calibri Light" w:cs="Calibri Light"/>
          <w:color w:val="333333" w:themeColor="text1"/>
          <w:sz w:val="22"/>
          <w:szCs w:val="22"/>
        </w:rPr>
        <w:t>Portugal</w:t>
      </w:r>
    </w:p>
    <w:p w14:paraId="300F426F" w14:textId="3789DDBB" w:rsidR="00C75EB0" w:rsidRPr="00C75EB0" w:rsidRDefault="00C75EB0" w:rsidP="00C75EB0">
      <w:pPr>
        <w:pStyle w:val="BodyText"/>
        <w:spacing w:before="155" w:line="271" w:lineRule="auto"/>
        <w:ind w:left="116" w:right="-2"/>
        <w:jc w:val="both"/>
        <w:rPr>
          <w:rFonts w:cs="Calibri Light"/>
          <w:color w:val="333333"/>
          <w:sz w:val="22"/>
        </w:rPr>
      </w:pPr>
      <w:r w:rsidRPr="00C75EB0">
        <w:rPr>
          <w:rFonts w:cs="Calibri Light"/>
          <w:color w:val="333333"/>
          <w:sz w:val="22"/>
        </w:rPr>
        <w:t>Hourly caps:</w:t>
      </w:r>
    </w:p>
    <w:p w14:paraId="547462FB" w14:textId="77777777" w:rsidR="00C75EB0" w:rsidRPr="00C75EB0" w:rsidRDefault="00C75EB0" w:rsidP="00C75EB0">
      <w:pPr>
        <w:pStyle w:val="BodyText"/>
        <w:numPr>
          <w:ilvl w:val="0"/>
          <w:numId w:val="27"/>
        </w:numPr>
        <w:spacing w:before="155" w:line="271" w:lineRule="auto"/>
        <w:ind w:right="-2"/>
        <w:jc w:val="both"/>
        <w:rPr>
          <w:rFonts w:cs="Calibri Light"/>
          <w:color w:val="333333"/>
          <w:sz w:val="22"/>
        </w:rPr>
      </w:pPr>
      <w:r w:rsidRPr="00C75EB0">
        <w:rPr>
          <w:rFonts w:cs="Calibri Light"/>
          <w:color w:val="333333"/>
          <w:sz w:val="22"/>
        </w:rPr>
        <w:t>Partner: €260 / hour</w:t>
      </w:r>
    </w:p>
    <w:p w14:paraId="10061C0A" w14:textId="77777777" w:rsidR="00C75EB0" w:rsidRPr="00C75EB0" w:rsidRDefault="00C75EB0" w:rsidP="00C75EB0">
      <w:pPr>
        <w:pStyle w:val="BodyText"/>
        <w:numPr>
          <w:ilvl w:val="0"/>
          <w:numId w:val="27"/>
        </w:numPr>
        <w:spacing w:before="155" w:line="271" w:lineRule="auto"/>
        <w:ind w:right="-2"/>
        <w:jc w:val="both"/>
        <w:rPr>
          <w:rFonts w:cs="Calibri Light"/>
          <w:color w:val="333333"/>
          <w:sz w:val="22"/>
        </w:rPr>
      </w:pPr>
      <w:r w:rsidRPr="00C75EB0">
        <w:rPr>
          <w:rFonts w:cs="Calibri Light"/>
          <w:color w:val="333333"/>
          <w:sz w:val="22"/>
        </w:rPr>
        <w:t>Counsel: €220 / hour</w:t>
      </w:r>
    </w:p>
    <w:p w14:paraId="556E71D7" w14:textId="77777777" w:rsidR="00C75EB0" w:rsidRPr="00C75EB0" w:rsidRDefault="00C75EB0" w:rsidP="00C75EB0">
      <w:pPr>
        <w:pStyle w:val="BodyText"/>
        <w:numPr>
          <w:ilvl w:val="0"/>
          <w:numId w:val="27"/>
        </w:numPr>
        <w:spacing w:before="155" w:line="271" w:lineRule="auto"/>
        <w:ind w:right="-2"/>
        <w:jc w:val="both"/>
        <w:rPr>
          <w:rFonts w:cs="Calibri Light"/>
          <w:color w:val="333333"/>
          <w:sz w:val="22"/>
        </w:rPr>
      </w:pPr>
      <w:r w:rsidRPr="00C75EB0">
        <w:rPr>
          <w:rFonts w:cs="Calibri Light"/>
          <w:color w:val="333333"/>
          <w:sz w:val="22"/>
        </w:rPr>
        <w:t>Senior Associate: €200 / hour</w:t>
      </w:r>
    </w:p>
    <w:p w14:paraId="09122684" w14:textId="77777777" w:rsidR="00C75EB0" w:rsidRPr="00C75EB0" w:rsidRDefault="00C75EB0" w:rsidP="00C75EB0">
      <w:pPr>
        <w:pStyle w:val="BodyText"/>
        <w:numPr>
          <w:ilvl w:val="0"/>
          <w:numId w:val="27"/>
        </w:numPr>
        <w:spacing w:before="155" w:line="271" w:lineRule="auto"/>
        <w:ind w:right="-2"/>
        <w:jc w:val="both"/>
        <w:rPr>
          <w:rFonts w:cs="Calibri Light"/>
          <w:color w:val="333333"/>
          <w:sz w:val="22"/>
        </w:rPr>
      </w:pPr>
      <w:r w:rsidRPr="00C75EB0">
        <w:rPr>
          <w:rFonts w:cs="Calibri Light"/>
          <w:color w:val="333333"/>
          <w:sz w:val="22"/>
        </w:rPr>
        <w:t>Associate: €150 / hour</w:t>
      </w:r>
    </w:p>
    <w:p w14:paraId="1F2ADD73" w14:textId="185C4E87" w:rsidR="00906B63" w:rsidRDefault="00906B63" w:rsidP="00906B63">
      <w:pPr>
        <w:pStyle w:val="BodyText"/>
        <w:spacing w:before="155" w:line="271" w:lineRule="auto"/>
        <w:ind w:left="116" w:right="-2"/>
        <w:jc w:val="both"/>
        <w:rPr>
          <w:rFonts w:ascii="Calibri Light" w:hAnsi="Calibri Light" w:cs="Calibri Light"/>
          <w:color w:val="333333"/>
          <w:sz w:val="22"/>
          <w:szCs w:val="22"/>
          <w:lang w:val="en-GB"/>
        </w:rPr>
      </w:pPr>
    </w:p>
    <w:p w14:paraId="129D13BD" w14:textId="77777777" w:rsidR="001E1CAD" w:rsidRDefault="00C75EB0" w:rsidP="00C75EB0">
      <w:pPr>
        <w:pStyle w:val="BodyText"/>
        <w:spacing w:before="155" w:line="271" w:lineRule="auto"/>
        <w:ind w:left="116" w:right="-2"/>
        <w:jc w:val="both"/>
        <w:rPr>
          <w:rFonts w:ascii="Calibri Light" w:hAnsi="Calibri Light" w:cs="Calibri Light"/>
          <w:color w:val="333333"/>
          <w:sz w:val="22"/>
          <w:szCs w:val="22"/>
          <w:lang w:val="it-IT"/>
        </w:rPr>
      </w:pPr>
      <w:r w:rsidRPr="00C75EB0">
        <w:rPr>
          <w:rFonts w:ascii="Calibri Light" w:hAnsi="Calibri Light" w:cs="Calibri Light"/>
          <w:b/>
          <w:bCs/>
          <w:color w:val="034EA2" w:themeColor="text2"/>
          <w:sz w:val="22"/>
          <w:szCs w:val="22"/>
          <w:u w:val="single"/>
          <w:lang w:val="it-IT"/>
        </w:rPr>
        <w:t>Europe 5:</w:t>
      </w:r>
      <w:r w:rsidRPr="00C75EB0">
        <w:rPr>
          <w:rFonts w:ascii="Calibri Light" w:hAnsi="Calibri Light" w:cs="Calibri Light"/>
          <w:color w:val="333333"/>
          <w:sz w:val="22"/>
          <w:szCs w:val="22"/>
          <w:lang w:val="it-IT"/>
        </w:rPr>
        <w:t xml:space="preserve"> </w:t>
      </w:r>
    </w:p>
    <w:p w14:paraId="3E617501" w14:textId="1F762603" w:rsidR="00C75EB0" w:rsidRPr="00C75EB0" w:rsidRDefault="00C75EB0" w:rsidP="00C75EB0">
      <w:pPr>
        <w:pStyle w:val="BodyText"/>
        <w:spacing w:before="155" w:line="271" w:lineRule="auto"/>
        <w:ind w:left="116" w:right="-2"/>
        <w:jc w:val="both"/>
        <w:rPr>
          <w:rFonts w:ascii="Calibri Light" w:hAnsi="Calibri Light" w:cs="Calibri Light"/>
          <w:color w:val="333333"/>
          <w:sz w:val="22"/>
          <w:szCs w:val="22"/>
          <w:lang w:val="it-IT"/>
        </w:rPr>
      </w:pPr>
      <w:r w:rsidRPr="00C75EB0">
        <w:rPr>
          <w:rFonts w:ascii="Calibri Light" w:hAnsi="Calibri Light" w:cs="Calibri Light"/>
          <w:b/>
          <w:bCs/>
          <w:color w:val="333333"/>
          <w:sz w:val="22"/>
          <w:szCs w:val="22"/>
          <w:lang w:val="it-IT"/>
        </w:rPr>
        <w:t>Countries:</w:t>
      </w:r>
      <w:r w:rsidRPr="00C75EB0">
        <w:rPr>
          <w:rFonts w:ascii="Calibri Light" w:hAnsi="Calibri Light" w:cs="Calibri Light"/>
          <w:color w:val="333333"/>
          <w:sz w:val="22"/>
          <w:szCs w:val="22"/>
          <w:lang w:val="it-IT"/>
        </w:rPr>
        <w:t xml:space="preserve"> Estonia, Latvia, Lithuania, Romania</w:t>
      </w:r>
    </w:p>
    <w:p w14:paraId="514898F6" w14:textId="77777777" w:rsidR="00C75EB0" w:rsidRPr="00C75EB0" w:rsidRDefault="00C75EB0" w:rsidP="00C75EB0">
      <w:pPr>
        <w:pStyle w:val="BodyText"/>
        <w:spacing w:before="155" w:line="271" w:lineRule="auto"/>
        <w:ind w:left="116" w:right="-2"/>
        <w:jc w:val="both"/>
        <w:rPr>
          <w:rFonts w:cs="Calibri Light"/>
          <w:color w:val="333333"/>
          <w:sz w:val="22"/>
          <w:lang w:val="en-GB"/>
        </w:rPr>
      </w:pPr>
      <w:r w:rsidRPr="00C75EB0">
        <w:rPr>
          <w:rFonts w:cs="Calibri Light"/>
          <w:color w:val="333333"/>
          <w:sz w:val="22"/>
          <w:lang w:val="en-GB"/>
        </w:rPr>
        <w:t>Hourly caps:</w:t>
      </w:r>
    </w:p>
    <w:p w14:paraId="6921071B" w14:textId="58A677FA" w:rsidR="00C75EB0" w:rsidRPr="00C75EB0" w:rsidRDefault="00C75EB0" w:rsidP="00C75EB0">
      <w:pPr>
        <w:pStyle w:val="BodyText"/>
        <w:numPr>
          <w:ilvl w:val="0"/>
          <w:numId w:val="28"/>
        </w:numPr>
        <w:spacing w:before="155" w:line="271" w:lineRule="auto"/>
        <w:ind w:right="-2"/>
        <w:jc w:val="both"/>
        <w:rPr>
          <w:rFonts w:cs="Calibri Light"/>
          <w:color w:val="333333"/>
          <w:sz w:val="22"/>
          <w:lang w:val="en-GB"/>
        </w:rPr>
      </w:pPr>
      <w:r w:rsidRPr="00C75EB0">
        <w:rPr>
          <w:rFonts w:cs="Calibri Light"/>
          <w:color w:val="333333"/>
          <w:sz w:val="22"/>
          <w:lang w:val="en-GB"/>
        </w:rPr>
        <w:t>Partner: €</w:t>
      </w:r>
      <w:r w:rsidR="00E4443C">
        <w:rPr>
          <w:rFonts w:cs="Calibri Light"/>
          <w:color w:val="333333"/>
          <w:sz w:val="22"/>
          <w:lang w:val="en-GB"/>
        </w:rPr>
        <w:t>390</w:t>
      </w:r>
      <w:r w:rsidRPr="00C75EB0">
        <w:rPr>
          <w:rFonts w:cs="Calibri Light"/>
          <w:color w:val="333333"/>
          <w:sz w:val="22"/>
          <w:lang w:val="en-GB"/>
        </w:rPr>
        <w:t xml:space="preserve"> / hour</w:t>
      </w:r>
    </w:p>
    <w:p w14:paraId="331A8CAC" w14:textId="656BB0B3" w:rsidR="00C75EB0" w:rsidRPr="00C75EB0" w:rsidRDefault="00C75EB0" w:rsidP="00C75EB0">
      <w:pPr>
        <w:pStyle w:val="BodyText"/>
        <w:numPr>
          <w:ilvl w:val="0"/>
          <w:numId w:val="28"/>
        </w:numPr>
        <w:spacing w:before="155" w:line="271" w:lineRule="auto"/>
        <w:ind w:right="-2"/>
        <w:jc w:val="both"/>
        <w:rPr>
          <w:rFonts w:cs="Calibri Light"/>
          <w:color w:val="333333"/>
          <w:sz w:val="22"/>
          <w:lang w:val="en-GB"/>
        </w:rPr>
      </w:pPr>
      <w:r w:rsidRPr="00C75EB0">
        <w:rPr>
          <w:rFonts w:cs="Calibri Light"/>
          <w:color w:val="333333"/>
          <w:sz w:val="22"/>
          <w:lang w:val="en-GB"/>
        </w:rPr>
        <w:t>Counsel: €</w:t>
      </w:r>
      <w:r w:rsidR="00AA060E">
        <w:rPr>
          <w:rFonts w:cs="Calibri Light"/>
          <w:color w:val="333333"/>
          <w:sz w:val="22"/>
          <w:lang w:val="en-GB"/>
        </w:rPr>
        <w:t>31</w:t>
      </w:r>
      <w:r w:rsidRPr="00C75EB0">
        <w:rPr>
          <w:rFonts w:cs="Calibri Light"/>
          <w:color w:val="333333"/>
          <w:sz w:val="22"/>
          <w:lang w:val="en-GB"/>
        </w:rPr>
        <w:t>0 / hour</w:t>
      </w:r>
    </w:p>
    <w:p w14:paraId="1C93719C" w14:textId="77777777" w:rsidR="00C75EB0" w:rsidRPr="00C75EB0" w:rsidRDefault="00C75EB0" w:rsidP="00C75EB0">
      <w:pPr>
        <w:pStyle w:val="BodyText"/>
        <w:numPr>
          <w:ilvl w:val="0"/>
          <w:numId w:val="28"/>
        </w:numPr>
        <w:spacing w:before="155" w:line="271" w:lineRule="auto"/>
        <w:ind w:right="-2"/>
        <w:jc w:val="both"/>
        <w:rPr>
          <w:rFonts w:cs="Calibri Light"/>
          <w:color w:val="333333"/>
          <w:sz w:val="22"/>
          <w:lang w:val="en-GB"/>
        </w:rPr>
      </w:pPr>
      <w:r w:rsidRPr="00C75EB0">
        <w:rPr>
          <w:rFonts w:cs="Calibri Light"/>
          <w:color w:val="333333"/>
          <w:sz w:val="22"/>
          <w:lang w:val="en-GB"/>
        </w:rPr>
        <w:t>Senior Associate: €170 / hour</w:t>
      </w:r>
    </w:p>
    <w:p w14:paraId="098BF5E5" w14:textId="6470052B" w:rsidR="00906B63" w:rsidRPr="001176E2" w:rsidRDefault="00C75EB0" w:rsidP="00C75EB0">
      <w:pPr>
        <w:pStyle w:val="BodyText"/>
        <w:numPr>
          <w:ilvl w:val="0"/>
          <w:numId w:val="28"/>
        </w:numPr>
        <w:spacing w:before="155" w:line="271" w:lineRule="auto"/>
        <w:ind w:right="-2"/>
        <w:jc w:val="both"/>
        <w:rPr>
          <w:rFonts w:cs="Calibri Light"/>
          <w:color w:val="333333"/>
          <w:sz w:val="22"/>
          <w:lang w:val="en-GB"/>
        </w:rPr>
      </w:pPr>
      <w:r w:rsidRPr="00C75EB0">
        <w:rPr>
          <w:rFonts w:cs="Calibri Light"/>
          <w:color w:val="333333"/>
          <w:sz w:val="22"/>
          <w:lang w:val="en-GB"/>
        </w:rPr>
        <w:t>Associate: €130 / hour</w:t>
      </w:r>
    </w:p>
    <w:p w14:paraId="1A7A1A70" w14:textId="77777777" w:rsidR="00C75EB0" w:rsidRPr="00C75EB0" w:rsidRDefault="00C75EB0" w:rsidP="00C75EB0">
      <w:pPr>
        <w:pStyle w:val="BodyText"/>
        <w:spacing w:before="155" w:line="271" w:lineRule="auto"/>
        <w:ind w:left="720" w:right="-2"/>
        <w:jc w:val="both"/>
        <w:rPr>
          <w:rFonts w:cs="Calibri Light"/>
          <w:b/>
          <w:bCs/>
          <w:color w:val="333333"/>
          <w:sz w:val="22"/>
          <w:lang w:val="en-GB"/>
        </w:rPr>
      </w:pPr>
    </w:p>
    <w:p w14:paraId="533AB23D" w14:textId="77777777" w:rsidR="001E1CAD" w:rsidRDefault="00C75EB0" w:rsidP="00906B63">
      <w:pPr>
        <w:pStyle w:val="BodyText"/>
        <w:spacing w:before="155" w:line="271" w:lineRule="auto"/>
        <w:ind w:left="116" w:right="-2"/>
        <w:jc w:val="both"/>
        <w:rPr>
          <w:rFonts w:ascii="Calibri Light" w:hAnsi="Calibri Light" w:cs="Calibri Light"/>
          <w:b/>
          <w:bCs/>
          <w:color w:val="034EA2" w:themeColor="text2"/>
          <w:sz w:val="22"/>
          <w:szCs w:val="22"/>
          <w:lang w:val="en-GB"/>
        </w:rPr>
      </w:pPr>
      <w:r w:rsidRPr="00C75EB0">
        <w:rPr>
          <w:rFonts w:ascii="Calibri Light" w:hAnsi="Calibri Light" w:cs="Calibri Light"/>
          <w:b/>
          <w:bCs/>
          <w:color w:val="034EA2" w:themeColor="text2"/>
          <w:sz w:val="22"/>
          <w:szCs w:val="22"/>
          <w:u w:val="single"/>
          <w:lang w:val="en-GB"/>
        </w:rPr>
        <w:t xml:space="preserve">Other </w:t>
      </w:r>
      <w:r w:rsidR="005A0C4E" w:rsidRPr="00C75EB0">
        <w:rPr>
          <w:rFonts w:ascii="Calibri Light" w:hAnsi="Calibri Light" w:cs="Calibri Light"/>
          <w:b/>
          <w:bCs/>
          <w:color w:val="034EA2" w:themeColor="text2"/>
          <w:sz w:val="22"/>
          <w:szCs w:val="22"/>
          <w:u w:val="single"/>
          <w:lang w:val="en-GB"/>
        </w:rPr>
        <w:t>jurisdictions</w:t>
      </w:r>
      <w:r w:rsidRPr="00C75EB0">
        <w:rPr>
          <w:rFonts w:ascii="Calibri Light" w:hAnsi="Calibri Light" w:cs="Calibri Light"/>
          <w:b/>
          <w:bCs/>
          <w:color w:val="034EA2" w:themeColor="text2"/>
          <w:sz w:val="22"/>
          <w:szCs w:val="22"/>
          <w:lang w:val="en-GB"/>
        </w:rPr>
        <w:t xml:space="preserve">: </w:t>
      </w:r>
    </w:p>
    <w:p w14:paraId="1A556384" w14:textId="2F0AFA8D" w:rsidR="00906B63" w:rsidRPr="00C75EB0" w:rsidRDefault="00C75EB0" w:rsidP="00906B63">
      <w:pPr>
        <w:pStyle w:val="BodyText"/>
        <w:spacing w:before="155" w:line="271" w:lineRule="auto"/>
        <w:ind w:left="116" w:right="-2"/>
        <w:jc w:val="both"/>
        <w:rPr>
          <w:rFonts w:ascii="Calibri Light" w:hAnsi="Calibri Light" w:cs="Calibri Light"/>
          <w:b/>
          <w:bCs/>
          <w:color w:val="034EA2" w:themeColor="text2"/>
          <w:sz w:val="22"/>
          <w:szCs w:val="22"/>
          <w:u w:val="single"/>
          <w:lang w:val="en-GB"/>
        </w:rPr>
      </w:pPr>
      <w:r w:rsidRPr="00C75EB0">
        <w:rPr>
          <w:rFonts w:ascii="Calibri Light" w:hAnsi="Calibri Light" w:cs="Calibri Light"/>
          <w:b/>
          <w:bCs/>
          <w:color w:val="333333"/>
          <w:sz w:val="22"/>
          <w:szCs w:val="22"/>
          <w:lang w:val="en-GB"/>
        </w:rPr>
        <w:t xml:space="preserve">Countries: </w:t>
      </w:r>
      <w:r w:rsidRPr="00C75EB0">
        <w:rPr>
          <w:rFonts w:ascii="Calibri Light" w:hAnsi="Calibri Light" w:cs="Calibri Light"/>
          <w:color w:val="333333"/>
          <w:sz w:val="22"/>
          <w:szCs w:val="22"/>
          <w:lang w:val="en-GB"/>
        </w:rPr>
        <w:t>Israel</w:t>
      </w:r>
    </w:p>
    <w:p w14:paraId="278B9B63" w14:textId="77777777" w:rsidR="00C75EB0" w:rsidRPr="00C75EB0" w:rsidRDefault="00C75EB0" w:rsidP="00C75EB0">
      <w:pPr>
        <w:pStyle w:val="BodyText"/>
        <w:spacing w:before="155" w:line="271" w:lineRule="auto"/>
        <w:ind w:left="116" w:right="-2"/>
        <w:jc w:val="both"/>
        <w:rPr>
          <w:rFonts w:cs="Calibri Light"/>
          <w:color w:val="333333"/>
          <w:sz w:val="22"/>
        </w:rPr>
      </w:pPr>
      <w:r w:rsidRPr="00C75EB0">
        <w:rPr>
          <w:rFonts w:cs="Calibri Light"/>
          <w:color w:val="333333"/>
          <w:sz w:val="22"/>
        </w:rPr>
        <w:t>Hourly caps:</w:t>
      </w:r>
    </w:p>
    <w:p w14:paraId="31D4F836" w14:textId="77777777" w:rsidR="00C75EB0" w:rsidRPr="00C75EB0" w:rsidRDefault="00C75EB0" w:rsidP="00C75EB0">
      <w:pPr>
        <w:pStyle w:val="BodyText"/>
        <w:numPr>
          <w:ilvl w:val="0"/>
          <w:numId w:val="29"/>
        </w:numPr>
        <w:spacing w:before="155" w:line="271" w:lineRule="auto"/>
        <w:ind w:right="-2"/>
        <w:jc w:val="both"/>
        <w:rPr>
          <w:rFonts w:cs="Calibri Light"/>
          <w:color w:val="333333"/>
          <w:sz w:val="22"/>
        </w:rPr>
      </w:pPr>
      <w:r w:rsidRPr="00C75EB0">
        <w:rPr>
          <w:rFonts w:cs="Calibri Light"/>
          <w:color w:val="333333"/>
          <w:sz w:val="22"/>
        </w:rPr>
        <w:t>Partner: €420 / hour</w:t>
      </w:r>
    </w:p>
    <w:p w14:paraId="524301E3" w14:textId="77777777" w:rsidR="00C75EB0" w:rsidRPr="00C75EB0" w:rsidRDefault="00C75EB0" w:rsidP="00C75EB0">
      <w:pPr>
        <w:pStyle w:val="BodyText"/>
        <w:numPr>
          <w:ilvl w:val="0"/>
          <w:numId w:val="29"/>
        </w:numPr>
        <w:spacing w:before="155" w:line="271" w:lineRule="auto"/>
        <w:ind w:right="-2"/>
        <w:jc w:val="both"/>
        <w:rPr>
          <w:rFonts w:cs="Calibri Light"/>
          <w:color w:val="333333"/>
          <w:sz w:val="22"/>
        </w:rPr>
      </w:pPr>
      <w:r w:rsidRPr="00C75EB0">
        <w:rPr>
          <w:rFonts w:cs="Calibri Light"/>
          <w:color w:val="333333"/>
          <w:sz w:val="22"/>
        </w:rPr>
        <w:t>Counsel: €350 / hour</w:t>
      </w:r>
    </w:p>
    <w:p w14:paraId="6FAC4C3C" w14:textId="77777777" w:rsidR="00C75EB0" w:rsidRPr="00C75EB0" w:rsidRDefault="00C75EB0" w:rsidP="00C75EB0">
      <w:pPr>
        <w:pStyle w:val="BodyText"/>
        <w:numPr>
          <w:ilvl w:val="0"/>
          <w:numId w:val="29"/>
        </w:numPr>
        <w:spacing w:before="155" w:line="271" w:lineRule="auto"/>
        <w:ind w:right="-2"/>
        <w:jc w:val="both"/>
        <w:rPr>
          <w:rFonts w:cs="Calibri Light"/>
          <w:color w:val="333333"/>
          <w:sz w:val="22"/>
        </w:rPr>
      </w:pPr>
      <w:r w:rsidRPr="00C75EB0">
        <w:rPr>
          <w:rFonts w:cs="Calibri Light"/>
          <w:color w:val="333333"/>
          <w:sz w:val="22"/>
        </w:rPr>
        <w:lastRenderedPageBreak/>
        <w:t>Senior Associate: €300 / hour</w:t>
      </w:r>
    </w:p>
    <w:p w14:paraId="0538C0E3" w14:textId="4BA819B1" w:rsidR="00C75EB0" w:rsidRPr="00C75EB0" w:rsidRDefault="00C75EB0" w:rsidP="00C75EB0">
      <w:pPr>
        <w:pStyle w:val="BodyText"/>
        <w:numPr>
          <w:ilvl w:val="0"/>
          <w:numId w:val="29"/>
        </w:numPr>
        <w:spacing w:before="155" w:line="271" w:lineRule="auto"/>
        <w:ind w:right="-2"/>
        <w:jc w:val="both"/>
        <w:rPr>
          <w:rFonts w:cs="Calibri Light"/>
          <w:color w:val="333333"/>
          <w:sz w:val="22"/>
        </w:rPr>
      </w:pPr>
      <w:r w:rsidRPr="00C75EB0">
        <w:rPr>
          <w:rFonts w:cs="Calibri Light"/>
          <w:color w:val="333333"/>
          <w:sz w:val="22"/>
        </w:rPr>
        <w:t>Associate: €220 / hour</w:t>
      </w:r>
    </w:p>
    <w:p w14:paraId="5E17735A" w14:textId="77777777" w:rsidR="00D05F0A" w:rsidRPr="00D05F0A" w:rsidRDefault="00D05F0A" w:rsidP="00D05F0A">
      <w:pPr>
        <w:pStyle w:val="BodyText"/>
        <w:spacing w:before="155" w:line="271" w:lineRule="auto"/>
        <w:ind w:left="836" w:right="-2"/>
        <w:jc w:val="both"/>
        <w:rPr>
          <w:rFonts w:ascii="Calibri Light" w:hAnsi="Calibri Light" w:cs="Calibri Light"/>
          <w:sz w:val="22"/>
          <w:szCs w:val="22"/>
          <w:lang w:val="en-GB"/>
        </w:rPr>
      </w:pPr>
    </w:p>
    <w:p w14:paraId="387A3CD8" w14:textId="3C8A008A" w:rsidR="00C03551" w:rsidRPr="001E0544" w:rsidRDefault="00C03551" w:rsidP="001E0544">
      <w:pPr>
        <w:jc w:val="both"/>
        <w:rPr>
          <w:rFonts w:cs="Calibri Light"/>
          <w:sz w:val="22"/>
          <w:szCs w:val="24"/>
        </w:rPr>
      </w:pPr>
      <w:r w:rsidRPr="001E0544">
        <w:rPr>
          <w:rFonts w:cs="Calibri Light"/>
          <w:sz w:val="22"/>
          <w:szCs w:val="24"/>
        </w:rPr>
        <w:t>EIT Urban Mobility shall pay the Expert for the</w:t>
      </w:r>
      <w:r w:rsidR="00837642">
        <w:rPr>
          <w:rFonts w:cs="Calibri Light"/>
          <w:sz w:val="22"/>
          <w:szCs w:val="24"/>
        </w:rPr>
        <w:t>ir</w:t>
      </w:r>
      <w:r w:rsidRPr="001E0544">
        <w:rPr>
          <w:rFonts w:cs="Calibri Light"/>
          <w:sz w:val="22"/>
          <w:szCs w:val="24"/>
        </w:rPr>
        <w:t xml:space="preserve"> work, or part(s) thereof, within thirty (30) calendar days from the date of the </w:t>
      </w:r>
      <w:r w:rsidR="00C42BB6" w:rsidRPr="001E0544">
        <w:rPr>
          <w:rFonts w:cs="Calibri Light"/>
          <w:sz w:val="22"/>
          <w:szCs w:val="24"/>
        </w:rPr>
        <w:t xml:space="preserve">invoice </w:t>
      </w:r>
      <w:r w:rsidR="00C42BB6">
        <w:rPr>
          <w:rFonts w:cs="Calibri Light"/>
          <w:sz w:val="22"/>
          <w:szCs w:val="24"/>
        </w:rPr>
        <w:t>acceptance</w:t>
      </w:r>
      <w:r w:rsidR="00837642">
        <w:rPr>
          <w:rFonts w:cs="Calibri Light"/>
          <w:sz w:val="22"/>
          <w:szCs w:val="24"/>
        </w:rPr>
        <w:t xml:space="preserve">. </w:t>
      </w:r>
    </w:p>
    <w:p w14:paraId="087D5A82" w14:textId="77777777" w:rsidR="00C03551" w:rsidRPr="001E0544" w:rsidRDefault="00C03551" w:rsidP="001E0544">
      <w:pPr>
        <w:jc w:val="both"/>
        <w:rPr>
          <w:rFonts w:cs="Calibri Light"/>
          <w:sz w:val="22"/>
          <w:szCs w:val="24"/>
        </w:rPr>
      </w:pPr>
      <w:r w:rsidRPr="001E0544">
        <w:rPr>
          <w:rFonts w:cs="Calibri Light"/>
          <w:sz w:val="22"/>
          <w:szCs w:val="24"/>
        </w:rPr>
        <w:t>Invoices shall be paid electronically by EIT Urban Mobility to the banking institution/account number provided by Expert.</w:t>
      </w:r>
    </w:p>
    <w:p w14:paraId="18A409E7" w14:textId="577C21E2" w:rsidR="00C03551" w:rsidRPr="001E0544" w:rsidRDefault="00C03551" w:rsidP="001E0544">
      <w:pPr>
        <w:jc w:val="both"/>
        <w:rPr>
          <w:rFonts w:cs="Calibri Light"/>
          <w:sz w:val="22"/>
          <w:szCs w:val="24"/>
        </w:rPr>
      </w:pPr>
      <w:r w:rsidRPr="001E0544">
        <w:rPr>
          <w:rFonts w:cs="Calibri Light"/>
          <w:sz w:val="22"/>
          <w:szCs w:val="24"/>
        </w:rPr>
        <w:t xml:space="preserve">EIT Urban Mobility reserves the right to refuse to provide </w:t>
      </w:r>
      <w:r w:rsidR="00513DE6">
        <w:rPr>
          <w:rFonts w:cs="Calibri Light"/>
          <w:sz w:val="22"/>
          <w:szCs w:val="24"/>
        </w:rPr>
        <w:t xml:space="preserve">a </w:t>
      </w:r>
      <w:r w:rsidRPr="001E0544">
        <w:rPr>
          <w:rFonts w:cs="Calibri Light"/>
          <w:sz w:val="22"/>
          <w:szCs w:val="24"/>
        </w:rPr>
        <w:t>financial contribution in case of non-performance or poor performance of the work and/or breach of any substantial obligations, including the obligation of confidentiality and the no conflict of interest declaration.</w:t>
      </w:r>
    </w:p>
    <w:p w14:paraId="2BE210F1" w14:textId="77777777" w:rsidR="00C03551" w:rsidRPr="001E0544" w:rsidRDefault="00C03551" w:rsidP="001E0544">
      <w:pPr>
        <w:jc w:val="both"/>
        <w:rPr>
          <w:rFonts w:cs="Calibri Light"/>
          <w:sz w:val="22"/>
          <w:szCs w:val="24"/>
        </w:rPr>
      </w:pPr>
      <w:r w:rsidRPr="001E0544">
        <w:rPr>
          <w:rFonts w:cs="Calibri Light"/>
          <w:sz w:val="22"/>
          <w:szCs w:val="24"/>
        </w:rPr>
        <w:t>EIT Urban Mobility reserves the right to refuse to contribute for any report or other deliverable required by the appointment letter that is submitted beyond the date specified in the appointment letter.</w:t>
      </w:r>
    </w:p>
    <w:p w14:paraId="70DAC674" w14:textId="77777777" w:rsidR="00C03551" w:rsidRDefault="00C03551" w:rsidP="001E0544">
      <w:pPr>
        <w:jc w:val="both"/>
        <w:rPr>
          <w:rFonts w:cs="Calibri Light"/>
          <w:sz w:val="22"/>
          <w:szCs w:val="24"/>
        </w:rPr>
      </w:pPr>
      <w:r w:rsidRPr="001E0544">
        <w:rPr>
          <w:rFonts w:cs="Calibri Light"/>
          <w:sz w:val="22"/>
          <w:szCs w:val="24"/>
        </w:rPr>
        <w:t>EIT Urban Mobility reserves the right to recover any payment made to Expert who has breached the obligations arising from the declarations of confidentiality and no conflict of interest.</w:t>
      </w:r>
    </w:p>
    <w:p w14:paraId="35D10170" w14:textId="77777777" w:rsidR="00D05F0A" w:rsidRPr="001E0544" w:rsidRDefault="00D05F0A" w:rsidP="001E0544">
      <w:pPr>
        <w:jc w:val="both"/>
        <w:rPr>
          <w:rFonts w:cs="Calibri Light"/>
          <w:sz w:val="22"/>
          <w:szCs w:val="24"/>
        </w:rPr>
      </w:pPr>
    </w:p>
    <w:p w14:paraId="5569DB55" w14:textId="24A1C73F" w:rsidR="00191B9B" w:rsidRPr="00193E78" w:rsidRDefault="00C03551" w:rsidP="00191B9B">
      <w:pPr>
        <w:pStyle w:val="EITUMHeading20"/>
        <w:spacing w:before="0"/>
        <w:ind w:left="567" w:hanging="567"/>
        <w:rPr>
          <w:rFonts w:cs="Calibri Light"/>
        </w:rPr>
      </w:pPr>
      <w:bookmarkStart w:id="7" w:name="_Toc225325292"/>
      <w:r w:rsidRPr="00193E78">
        <w:rPr>
          <w:rFonts w:cs="Calibri Light"/>
        </w:rPr>
        <w:t>Who</w:t>
      </w:r>
      <w:r w:rsidRPr="00193E78">
        <w:rPr>
          <w:rFonts w:cs="Calibri Light"/>
          <w:spacing w:val="-12"/>
        </w:rPr>
        <w:t xml:space="preserve"> </w:t>
      </w:r>
      <w:r w:rsidRPr="00193E78">
        <w:rPr>
          <w:rFonts w:cs="Calibri Light"/>
        </w:rPr>
        <w:t>are</w:t>
      </w:r>
      <w:r w:rsidRPr="00193E78">
        <w:rPr>
          <w:rFonts w:cs="Calibri Light"/>
          <w:spacing w:val="-12"/>
        </w:rPr>
        <w:t xml:space="preserve"> </w:t>
      </w:r>
      <w:r w:rsidRPr="00193E78">
        <w:rPr>
          <w:rFonts w:cs="Calibri Light"/>
        </w:rPr>
        <w:t>we</w:t>
      </w:r>
      <w:r w:rsidRPr="00193E78">
        <w:rPr>
          <w:rFonts w:cs="Calibri Light"/>
          <w:spacing w:val="-12"/>
        </w:rPr>
        <w:t xml:space="preserve"> </w:t>
      </w:r>
      <w:r w:rsidRPr="00193E78">
        <w:rPr>
          <w:rFonts w:cs="Calibri Light"/>
        </w:rPr>
        <w:t>looking</w:t>
      </w:r>
      <w:r w:rsidRPr="00193E78">
        <w:rPr>
          <w:rFonts w:cs="Calibri Light"/>
          <w:spacing w:val="-9"/>
        </w:rPr>
        <w:t xml:space="preserve"> </w:t>
      </w:r>
      <w:r w:rsidRPr="00193E78">
        <w:rPr>
          <w:rFonts w:cs="Calibri Light"/>
        </w:rPr>
        <w:t>for</w:t>
      </w:r>
      <w:r w:rsidR="00F81BDD">
        <w:rPr>
          <w:rFonts w:cs="Calibri Light"/>
        </w:rPr>
        <w:t>:</w:t>
      </w:r>
      <w:bookmarkEnd w:id="7"/>
    </w:p>
    <w:p w14:paraId="258DB8EF" w14:textId="3490C218" w:rsidR="00A06105" w:rsidRPr="00193E78" w:rsidRDefault="00A06105" w:rsidP="00A06105">
      <w:pPr>
        <w:pStyle w:val="Subtitle"/>
        <w:numPr>
          <w:ilvl w:val="2"/>
          <w:numId w:val="3"/>
        </w:numPr>
        <w:spacing w:before="240" w:after="240"/>
        <w:ind w:left="567" w:hanging="567"/>
        <w:rPr>
          <w:rFonts w:cs="Calibri Light"/>
        </w:rPr>
      </w:pPr>
      <w:bookmarkStart w:id="8" w:name="_Toc225325293"/>
      <w:r>
        <w:rPr>
          <w:rFonts w:cs="Calibri Light"/>
        </w:rPr>
        <w:t xml:space="preserve">Legal </w:t>
      </w:r>
      <w:r w:rsidRPr="00193E78">
        <w:rPr>
          <w:rFonts w:cs="Calibri Light"/>
        </w:rPr>
        <w:t>Expert</w:t>
      </w:r>
      <w:r>
        <w:rPr>
          <w:rFonts w:cs="Calibri Light"/>
        </w:rPr>
        <w:t xml:space="preserve"> in </w:t>
      </w:r>
      <w:r w:rsidR="00362B1F">
        <w:rPr>
          <w:rFonts w:cs="Calibri Light"/>
        </w:rPr>
        <w:t>I</w:t>
      </w:r>
      <w:r>
        <w:rPr>
          <w:rFonts w:cs="Calibri Light"/>
        </w:rPr>
        <w:t xml:space="preserve">nvestment </w:t>
      </w:r>
      <w:r w:rsidR="00362B1F">
        <w:rPr>
          <w:rFonts w:cs="Calibri Light"/>
        </w:rPr>
        <w:t>T</w:t>
      </w:r>
      <w:r>
        <w:rPr>
          <w:rFonts w:cs="Calibri Light"/>
        </w:rPr>
        <w:t>ransactions</w:t>
      </w:r>
      <w:bookmarkEnd w:id="8"/>
    </w:p>
    <w:p w14:paraId="598E6A9D" w14:textId="5ABB83D4" w:rsidR="00C03551" w:rsidRPr="001E0544" w:rsidRDefault="00C03551" w:rsidP="001E0544">
      <w:pPr>
        <w:jc w:val="both"/>
        <w:rPr>
          <w:rFonts w:cs="Calibri Light"/>
          <w:sz w:val="22"/>
          <w:szCs w:val="24"/>
        </w:rPr>
      </w:pPr>
      <w:r w:rsidRPr="001E0544">
        <w:rPr>
          <w:rFonts w:cs="Calibri Light"/>
          <w:sz w:val="22"/>
          <w:szCs w:val="24"/>
        </w:rPr>
        <w:t xml:space="preserve">Applicants for the role of </w:t>
      </w:r>
      <w:r w:rsidR="00A06105" w:rsidRPr="00A06105">
        <w:rPr>
          <w:rFonts w:cs="Calibri Light"/>
          <w:sz w:val="22"/>
          <w:szCs w:val="24"/>
        </w:rPr>
        <w:t xml:space="preserve">Legal Expert in </w:t>
      </w:r>
      <w:r w:rsidR="00362B1F">
        <w:rPr>
          <w:rFonts w:cs="Calibri Light"/>
          <w:sz w:val="22"/>
          <w:szCs w:val="24"/>
        </w:rPr>
        <w:t>I</w:t>
      </w:r>
      <w:r w:rsidR="00A06105" w:rsidRPr="00A06105">
        <w:rPr>
          <w:rFonts w:cs="Calibri Light"/>
          <w:sz w:val="22"/>
          <w:szCs w:val="24"/>
        </w:rPr>
        <w:t xml:space="preserve">nvestment </w:t>
      </w:r>
      <w:r w:rsidR="00362B1F">
        <w:rPr>
          <w:rFonts w:cs="Calibri Light"/>
          <w:sz w:val="22"/>
          <w:szCs w:val="24"/>
        </w:rPr>
        <w:t>T</w:t>
      </w:r>
      <w:r w:rsidR="00A06105" w:rsidRPr="00A06105">
        <w:rPr>
          <w:rFonts w:cs="Calibri Light"/>
          <w:sz w:val="22"/>
          <w:szCs w:val="24"/>
        </w:rPr>
        <w:t>ransactions</w:t>
      </w:r>
      <w:r w:rsidR="00A06105" w:rsidRPr="001E0544">
        <w:rPr>
          <w:rFonts w:cs="Calibri Light"/>
          <w:sz w:val="22"/>
          <w:szCs w:val="24"/>
        </w:rPr>
        <w:t xml:space="preserve"> are</w:t>
      </w:r>
      <w:r w:rsidRPr="001E0544">
        <w:rPr>
          <w:rFonts w:cs="Calibri Light"/>
          <w:sz w:val="22"/>
          <w:szCs w:val="24"/>
        </w:rPr>
        <w:t xml:space="preserve"> required to comply with the following criteria to </w:t>
      </w:r>
      <w:r w:rsidR="00C66B8B" w:rsidRPr="001E0544">
        <w:rPr>
          <w:rFonts w:cs="Calibri Light"/>
          <w:sz w:val="22"/>
          <w:szCs w:val="24"/>
        </w:rPr>
        <w:t>be included</w:t>
      </w:r>
      <w:r w:rsidRPr="001E0544">
        <w:rPr>
          <w:rFonts w:cs="Calibri Light"/>
          <w:sz w:val="22"/>
          <w:szCs w:val="24"/>
        </w:rPr>
        <w:t xml:space="preserve"> in the roster of experts</w:t>
      </w:r>
      <w:r w:rsidR="00D05F0A">
        <w:rPr>
          <w:rFonts w:cs="Calibri Light"/>
          <w:sz w:val="22"/>
          <w:szCs w:val="24"/>
        </w:rPr>
        <w:t>:</w:t>
      </w:r>
    </w:p>
    <w:p w14:paraId="1E10BC90" w14:textId="77777777" w:rsidR="00A06105" w:rsidRPr="00A06105" w:rsidRDefault="00A06105" w:rsidP="00A06105">
      <w:pPr>
        <w:widowControl w:val="0"/>
        <w:tabs>
          <w:tab w:val="left" w:pos="816"/>
        </w:tabs>
        <w:autoSpaceDE w:val="0"/>
        <w:autoSpaceDN w:val="0"/>
        <w:spacing w:before="29" w:after="0" w:line="240" w:lineRule="auto"/>
        <w:jc w:val="both"/>
        <w:rPr>
          <w:rFonts w:cs="Calibri Light"/>
          <w:b/>
          <w:bCs/>
          <w:color w:val="333333"/>
          <w:sz w:val="22"/>
        </w:rPr>
      </w:pPr>
      <w:r w:rsidRPr="00A06105">
        <w:rPr>
          <w:rFonts w:cs="Calibri Light"/>
          <w:b/>
          <w:bCs/>
          <w:color w:val="333333"/>
          <w:sz w:val="22"/>
        </w:rPr>
        <w:t>1. Professional Qualifications</w:t>
      </w:r>
    </w:p>
    <w:p w14:paraId="031EA51A" w14:textId="77777777" w:rsidR="00A06105" w:rsidRPr="00A06105" w:rsidRDefault="00A06105" w:rsidP="00A06105">
      <w:pPr>
        <w:widowControl w:val="0"/>
        <w:numPr>
          <w:ilvl w:val="0"/>
          <w:numId w:val="17"/>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Qualified lawyer admitted to practice in at least one EU Member State.</w:t>
      </w:r>
    </w:p>
    <w:p w14:paraId="49B0802E" w14:textId="3F2CD815" w:rsidR="00A06105" w:rsidRPr="00A06105" w:rsidRDefault="00A06105" w:rsidP="00A06105">
      <w:pPr>
        <w:widowControl w:val="0"/>
        <w:numPr>
          <w:ilvl w:val="0"/>
          <w:numId w:val="17"/>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Law degree from an accredited university; postgraduate specialization in corporate, financial, or commercial law.</w:t>
      </w:r>
    </w:p>
    <w:p w14:paraId="46960B26" w14:textId="1EE7A8EF" w:rsidR="00A06105" w:rsidRPr="00A06105" w:rsidRDefault="00A06105" w:rsidP="00A06105">
      <w:pPr>
        <w:widowControl w:val="0"/>
        <w:tabs>
          <w:tab w:val="left" w:pos="816"/>
        </w:tabs>
        <w:autoSpaceDE w:val="0"/>
        <w:autoSpaceDN w:val="0"/>
        <w:spacing w:before="29" w:after="0" w:line="240" w:lineRule="auto"/>
        <w:jc w:val="both"/>
        <w:rPr>
          <w:rFonts w:cs="Calibri Light"/>
          <w:color w:val="333333"/>
          <w:sz w:val="22"/>
        </w:rPr>
      </w:pPr>
    </w:p>
    <w:p w14:paraId="05367AD6" w14:textId="77777777" w:rsidR="00A06105" w:rsidRPr="00A06105" w:rsidRDefault="00A06105" w:rsidP="00A06105">
      <w:pPr>
        <w:widowControl w:val="0"/>
        <w:tabs>
          <w:tab w:val="left" w:pos="816"/>
        </w:tabs>
        <w:autoSpaceDE w:val="0"/>
        <w:autoSpaceDN w:val="0"/>
        <w:spacing w:before="29" w:after="0" w:line="240" w:lineRule="auto"/>
        <w:jc w:val="both"/>
        <w:rPr>
          <w:rFonts w:cs="Calibri Light"/>
          <w:b/>
          <w:bCs/>
          <w:color w:val="333333"/>
          <w:sz w:val="22"/>
        </w:rPr>
      </w:pPr>
      <w:r w:rsidRPr="00A06105">
        <w:rPr>
          <w:rFonts w:cs="Calibri Light"/>
          <w:b/>
          <w:bCs/>
          <w:color w:val="333333"/>
          <w:sz w:val="22"/>
        </w:rPr>
        <w:t>2. Relevant Professional Experience</w:t>
      </w:r>
    </w:p>
    <w:p w14:paraId="161328E7" w14:textId="53473835" w:rsidR="00A06105" w:rsidRPr="00A06105" w:rsidRDefault="00A06105" w:rsidP="00A06105">
      <w:pPr>
        <w:widowControl w:val="0"/>
        <w:numPr>
          <w:ilvl w:val="0"/>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Minimum 10 years of professional experience in investment transactions and corporate law.</w:t>
      </w:r>
    </w:p>
    <w:p w14:paraId="7814F27E" w14:textId="77777777" w:rsidR="00A06105" w:rsidRPr="00A06105" w:rsidRDefault="00A06105" w:rsidP="00A06105">
      <w:pPr>
        <w:widowControl w:val="0"/>
        <w:numPr>
          <w:ilvl w:val="0"/>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Demonstrated experience advising on:</w:t>
      </w:r>
    </w:p>
    <w:p w14:paraId="56A7BE0A" w14:textId="77777777" w:rsidR="00A06105" w:rsidRPr="00A06105" w:rsidRDefault="00A06105" w:rsidP="00A06105">
      <w:pPr>
        <w:widowControl w:val="0"/>
        <w:numPr>
          <w:ilvl w:val="1"/>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Venture capital and private equity investments</w:t>
      </w:r>
    </w:p>
    <w:p w14:paraId="7C325F9E" w14:textId="77777777" w:rsidR="00A06105" w:rsidRPr="00A06105" w:rsidRDefault="00A06105" w:rsidP="00A06105">
      <w:pPr>
        <w:widowControl w:val="0"/>
        <w:numPr>
          <w:ilvl w:val="1"/>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Equity and convertible instruments</w:t>
      </w:r>
    </w:p>
    <w:p w14:paraId="338B365F" w14:textId="77777777" w:rsidR="00A06105" w:rsidRPr="00A06105" w:rsidRDefault="00A06105" w:rsidP="00A06105">
      <w:pPr>
        <w:widowControl w:val="0"/>
        <w:numPr>
          <w:ilvl w:val="1"/>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Shareholder agreements and governance arrangements</w:t>
      </w:r>
    </w:p>
    <w:p w14:paraId="7EB1ABA8" w14:textId="77777777" w:rsidR="00A06105" w:rsidRPr="00A06105" w:rsidRDefault="00A06105" w:rsidP="00A06105">
      <w:pPr>
        <w:widowControl w:val="0"/>
        <w:numPr>
          <w:ilvl w:val="1"/>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lastRenderedPageBreak/>
        <w:t>Cross-border investment transactions in Europe</w:t>
      </w:r>
    </w:p>
    <w:p w14:paraId="01134160" w14:textId="112C76D9" w:rsidR="00A06105" w:rsidRPr="00A06105" w:rsidRDefault="00A06105" w:rsidP="00A06105">
      <w:pPr>
        <w:widowControl w:val="0"/>
        <w:numPr>
          <w:ilvl w:val="0"/>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Experience advising institutional investors (e.g., venture capital funds,</w:t>
      </w:r>
      <w:r>
        <w:rPr>
          <w:rFonts w:cs="Calibri Light"/>
          <w:color w:val="333333"/>
          <w:sz w:val="22"/>
        </w:rPr>
        <w:t xml:space="preserve"> </w:t>
      </w:r>
      <w:r w:rsidRPr="00A06105">
        <w:rPr>
          <w:rFonts w:cs="Calibri Light"/>
          <w:color w:val="333333"/>
          <w:sz w:val="22"/>
        </w:rPr>
        <w:t>development banks, or investment vehicles).</w:t>
      </w:r>
    </w:p>
    <w:p w14:paraId="5ABF9E5F" w14:textId="6C579B7A" w:rsidR="00A06105" w:rsidRPr="00010CAC" w:rsidRDefault="00A06105" w:rsidP="2BD31DEC">
      <w:pPr>
        <w:widowControl w:val="0"/>
        <w:numPr>
          <w:ilvl w:val="0"/>
          <w:numId w:val="18"/>
        </w:numPr>
        <w:tabs>
          <w:tab w:val="left" w:pos="816"/>
        </w:tabs>
        <w:autoSpaceDE w:val="0"/>
        <w:autoSpaceDN w:val="0"/>
        <w:spacing w:before="29" w:after="0" w:line="240" w:lineRule="auto"/>
        <w:jc w:val="both"/>
        <w:rPr>
          <w:rFonts w:cs="Calibri Light"/>
          <w:color w:val="333333"/>
          <w:sz w:val="22"/>
        </w:rPr>
      </w:pPr>
      <w:r w:rsidRPr="00EBDD19">
        <w:rPr>
          <w:rFonts w:cs="Calibri Light"/>
          <w:sz w:val="22"/>
        </w:rPr>
        <w:t xml:space="preserve">Track record supporting start-ups or </w:t>
      </w:r>
      <w:r w:rsidR="6178A11F" w:rsidRPr="00EBDD19">
        <w:rPr>
          <w:rFonts w:cs="Calibri Light"/>
          <w:sz w:val="22"/>
        </w:rPr>
        <w:t>early-stage</w:t>
      </w:r>
      <w:r w:rsidRPr="00EBDD19">
        <w:rPr>
          <w:rFonts w:cs="Calibri Light"/>
          <w:sz w:val="22"/>
        </w:rPr>
        <w:t xml:space="preserve"> companies throughout the investment lifecycle, including:</w:t>
      </w:r>
    </w:p>
    <w:p w14:paraId="0BDDCB9E" w14:textId="232921F0" w:rsidR="22C01203" w:rsidRDefault="22C01203" w:rsidP="00EBDD19">
      <w:pPr>
        <w:widowControl w:val="0"/>
        <w:numPr>
          <w:ilvl w:val="1"/>
          <w:numId w:val="18"/>
        </w:numPr>
        <w:tabs>
          <w:tab w:val="left" w:pos="816"/>
        </w:tabs>
        <w:spacing w:before="29" w:after="0" w:line="240" w:lineRule="auto"/>
        <w:jc w:val="both"/>
        <w:rPr>
          <w:rFonts w:cs="Calibri Light"/>
          <w:sz w:val="22"/>
        </w:rPr>
      </w:pPr>
      <w:r w:rsidRPr="00EBDD19">
        <w:rPr>
          <w:rFonts w:cs="Calibri Light"/>
          <w:sz w:val="22"/>
        </w:rPr>
        <w:t>Mergers and acquisitions</w:t>
      </w:r>
    </w:p>
    <w:p w14:paraId="12E40A9F" w14:textId="77777777" w:rsidR="00A06105" w:rsidRPr="00A06105" w:rsidRDefault="00A06105" w:rsidP="00A06105">
      <w:pPr>
        <w:widowControl w:val="0"/>
        <w:numPr>
          <w:ilvl w:val="1"/>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follow-on investments</w:t>
      </w:r>
    </w:p>
    <w:p w14:paraId="51781FCC" w14:textId="77777777" w:rsidR="00A06105" w:rsidRPr="00A06105" w:rsidRDefault="00A06105" w:rsidP="00A06105">
      <w:pPr>
        <w:widowControl w:val="0"/>
        <w:numPr>
          <w:ilvl w:val="1"/>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restructurings</w:t>
      </w:r>
    </w:p>
    <w:p w14:paraId="0868AB21" w14:textId="77777777" w:rsidR="00A06105" w:rsidRPr="00A06105" w:rsidRDefault="00A06105" w:rsidP="00A06105">
      <w:pPr>
        <w:widowControl w:val="0"/>
        <w:numPr>
          <w:ilvl w:val="1"/>
          <w:numId w:val="18"/>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exits</w:t>
      </w:r>
    </w:p>
    <w:p w14:paraId="3279D88C" w14:textId="31A4EB67" w:rsidR="00A06105" w:rsidRPr="00A06105" w:rsidRDefault="00A06105" w:rsidP="00A06105">
      <w:pPr>
        <w:widowControl w:val="0"/>
        <w:tabs>
          <w:tab w:val="left" w:pos="816"/>
        </w:tabs>
        <w:autoSpaceDE w:val="0"/>
        <w:autoSpaceDN w:val="0"/>
        <w:spacing w:before="29" w:after="0" w:line="240" w:lineRule="auto"/>
        <w:jc w:val="both"/>
        <w:rPr>
          <w:rFonts w:cs="Calibri Light"/>
          <w:color w:val="333333"/>
          <w:sz w:val="22"/>
        </w:rPr>
      </w:pPr>
    </w:p>
    <w:p w14:paraId="0775383F" w14:textId="77777777" w:rsidR="00A06105" w:rsidRPr="00A06105" w:rsidRDefault="00A06105" w:rsidP="00A06105">
      <w:pPr>
        <w:widowControl w:val="0"/>
        <w:tabs>
          <w:tab w:val="left" w:pos="816"/>
        </w:tabs>
        <w:autoSpaceDE w:val="0"/>
        <w:autoSpaceDN w:val="0"/>
        <w:spacing w:before="29" w:after="0" w:line="240" w:lineRule="auto"/>
        <w:jc w:val="both"/>
        <w:rPr>
          <w:rFonts w:cs="Calibri Light"/>
          <w:b/>
          <w:bCs/>
          <w:color w:val="333333"/>
          <w:sz w:val="22"/>
        </w:rPr>
      </w:pPr>
      <w:r w:rsidRPr="00A06105">
        <w:rPr>
          <w:rFonts w:cs="Calibri Light"/>
          <w:b/>
          <w:bCs/>
          <w:color w:val="333333"/>
          <w:sz w:val="22"/>
        </w:rPr>
        <w:t>3. Transactional Expertise</w:t>
      </w:r>
    </w:p>
    <w:p w14:paraId="36FB8402" w14:textId="77777777" w:rsidR="00A06105" w:rsidRPr="00A06105" w:rsidRDefault="00A06105" w:rsidP="00A06105">
      <w:pPr>
        <w:widowControl w:val="0"/>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The expert should demonstrate experience in:</w:t>
      </w:r>
    </w:p>
    <w:p w14:paraId="6A040043" w14:textId="77777777" w:rsidR="00A06105" w:rsidRPr="00A06105" w:rsidRDefault="00A06105" w:rsidP="00A06105">
      <w:pPr>
        <w:widowControl w:val="0"/>
        <w:numPr>
          <w:ilvl w:val="0"/>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Structuring investment transactions</w:t>
      </w:r>
    </w:p>
    <w:p w14:paraId="368B0BBE" w14:textId="77777777" w:rsidR="00A06105" w:rsidRPr="00A06105" w:rsidRDefault="00A06105" w:rsidP="00A06105">
      <w:pPr>
        <w:widowControl w:val="0"/>
        <w:numPr>
          <w:ilvl w:val="0"/>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Drafting and negotiating:</w:t>
      </w:r>
    </w:p>
    <w:p w14:paraId="0F4E461A" w14:textId="77777777" w:rsidR="00A06105" w:rsidRPr="00A06105" w:rsidRDefault="00A06105" w:rsidP="00A06105">
      <w:pPr>
        <w:widowControl w:val="0"/>
        <w:numPr>
          <w:ilvl w:val="1"/>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term sheets</w:t>
      </w:r>
    </w:p>
    <w:p w14:paraId="48E41143" w14:textId="77777777" w:rsidR="00A06105" w:rsidRPr="00A06105" w:rsidRDefault="00A06105" w:rsidP="00A06105">
      <w:pPr>
        <w:widowControl w:val="0"/>
        <w:numPr>
          <w:ilvl w:val="1"/>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share purchase agreements</w:t>
      </w:r>
    </w:p>
    <w:p w14:paraId="70770B8E" w14:textId="77777777" w:rsidR="00A06105" w:rsidRPr="00A06105" w:rsidRDefault="00A06105" w:rsidP="00A06105">
      <w:pPr>
        <w:widowControl w:val="0"/>
        <w:numPr>
          <w:ilvl w:val="1"/>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investment agreements</w:t>
      </w:r>
    </w:p>
    <w:p w14:paraId="22034D16" w14:textId="77777777" w:rsidR="00A06105" w:rsidRPr="00A06105" w:rsidRDefault="00A06105" w:rsidP="00A06105">
      <w:pPr>
        <w:widowControl w:val="0"/>
        <w:numPr>
          <w:ilvl w:val="1"/>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shareholders’ agreements</w:t>
      </w:r>
    </w:p>
    <w:p w14:paraId="73B0FA43" w14:textId="77777777" w:rsidR="00A06105" w:rsidRPr="00A06105" w:rsidRDefault="00A06105" w:rsidP="00A06105">
      <w:pPr>
        <w:widowControl w:val="0"/>
        <w:numPr>
          <w:ilvl w:val="1"/>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governance and voting arrangements</w:t>
      </w:r>
    </w:p>
    <w:p w14:paraId="677DE229" w14:textId="77777777" w:rsidR="00A06105" w:rsidRPr="00A06105" w:rsidRDefault="00A06105" w:rsidP="00A06105">
      <w:pPr>
        <w:widowControl w:val="0"/>
        <w:numPr>
          <w:ilvl w:val="0"/>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Legal due diligence</w:t>
      </w:r>
    </w:p>
    <w:p w14:paraId="635A289E" w14:textId="77777777" w:rsidR="00A06105" w:rsidRPr="00A06105" w:rsidRDefault="00A06105" w:rsidP="00A06105">
      <w:pPr>
        <w:widowControl w:val="0"/>
        <w:numPr>
          <w:ilvl w:val="0"/>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Corporate governance and shareholder decision-making processes</w:t>
      </w:r>
    </w:p>
    <w:p w14:paraId="14D51A8E" w14:textId="77777777" w:rsidR="00A06105" w:rsidRPr="00A06105" w:rsidRDefault="00A06105" w:rsidP="00A06105">
      <w:pPr>
        <w:widowControl w:val="0"/>
        <w:numPr>
          <w:ilvl w:val="0"/>
          <w:numId w:val="19"/>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Handling transactions involving mergers, acquisitions, restructurings, or insolvency situations</w:t>
      </w:r>
    </w:p>
    <w:p w14:paraId="4E68754E" w14:textId="3B972CF8" w:rsidR="00A06105" w:rsidRPr="00A06105" w:rsidRDefault="00A06105" w:rsidP="00A06105">
      <w:pPr>
        <w:widowControl w:val="0"/>
        <w:tabs>
          <w:tab w:val="left" w:pos="816"/>
        </w:tabs>
        <w:autoSpaceDE w:val="0"/>
        <w:autoSpaceDN w:val="0"/>
        <w:spacing w:before="29" w:after="0" w:line="240" w:lineRule="auto"/>
        <w:jc w:val="both"/>
        <w:rPr>
          <w:rFonts w:cs="Calibri Light"/>
          <w:color w:val="333333"/>
          <w:sz w:val="22"/>
        </w:rPr>
      </w:pPr>
    </w:p>
    <w:p w14:paraId="18690243" w14:textId="77777777" w:rsidR="00A06105" w:rsidRPr="00A06105" w:rsidRDefault="00A06105" w:rsidP="00A06105">
      <w:pPr>
        <w:widowControl w:val="0"/>
        <w:tabs>
          <w:tab w:val="left" w:pos="816"/>
        </w:tabs>
        <w:autoSpaceDE w:val="0"/>
        <w:autoSpaceDN w:val="0"/>
        <w:spacing w:before="29" w:after="0" w:line="240" w:lineRule="auto"/>
        <w:jc w:val="both"/>
        <w:rPr>
          <w:rFonts w:cs="Calibri Light"/>
          <w:b/>
          <w:bCs/>
          <w:color w:val="333333"/>
          <w:sz w:val="22"/>
        </w:rPr>
      </w:pPr>
      <w:r w:rsidRPr="00A06105">
        <w:rPr>
          <w:rFonts w:cs="Calibri Light"/>
          <w:b/>
          <w:bCs/>
          <w:color w:val="333333"/>
          <w:sz w:val="22"/>
        </w:rPr>
        <w:t>4. Knowledge of Regulatory and Market Practice</w:t>
      </w:r>
    </w:p>
    <w:p w14:paraId="0F887E6A" w14:textId="77777777" w:rsidR="00A06105" w:rsidRPr="00A06105" w:rsidRDefault="00A06105" w:rsidP="00A06105">
      <w:pPr>
        <w:widowControl w:val="0"/>
        <w:numPr>
          <w:ilvl w:val="0"/>
          <w:numId w:val="20"/>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Strong knowledge of:</w:t>
      </w:r>
    </w:p>
    <w:p w14:paraId="02665339" w14:textId="77777777" w:rsidR="00A06105" w:rsidRPr="00A06105" w:rsidRDefault="00A06105" w:rsidP="00A06105">
      <w:pPr>
        <w:widowControl w:val="0"/>
        <w:numPr>
          <w:ilvl w:val="1"/>
          <w:numId w:val="20"/>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EU corporate and investment law</w:t>
      </w:r>
    </w:p>
    <w:p w14:paraId="2A93535A" w14:textId="77777777" w:rsidR="00A06105" w:rsidRPr="00A06105" w:rsidRDefault="00A06105" w:rsidP="00A06105">
      <w:pPr>
        <w:widowControl w:val="0"/>
        <w:numPr>
          <w:ilvl w:val="1"/>
          <w:numId w:val="20"/>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venture capital market standards</w:t>
      </w:r>
    </w:p>
    <w:p w14:paraId="70F16C86" w14:textId="77777777" w:rsidR="00A06105" w:rsidRPr="00A06105" w:rsidRDefault="00A06105" w:rsidP="00A06105">
      <w:pPr>
        <w:widowControl w:val="0"/>
        <w:numPr>
          <w:ilvl w:val="1"/>
          <w:numId w:val="20"/>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corporate governance frameworks</w:t>
      </w:r>
    </w:p>
    <w:p w14:paraId="78DD56CC" w14:textId="77777777" w:rsidR="00A06105" w:rsidRPr="00A06105" w:rsidRDefault="00A06105" w:rsidP="00A06105">
      <w:pPr>
        <w:widowControl w:val="0"/>
        <w:numPr>
          <w:ilvl w:val="0"/>
          <w:numId w:val="20"/>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Familiarity with European investment ecosystems and startup financing structures.</w:t>
      </w:r>
    </w:p>
    <w:p w14:paraId="5E57D5B4" w14:textId="77777777" w:rsidR="00A06105" w:rsidRPr="00A06105" w:rsidRDefault="00A06105" w:rsidP="00A06105">
      <w:pPr>
        <w:widowControl w:val="0"/>
        <w:numPr>
          <w:ilvl w:val="0"/>
          <w:numId w:val="20"/>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Understanding of institutional investor requirements and compliance frameworks.</w:t>
      </w:r>
    </w:p>
    <w:p w14:paraId="6AAE557F" w14:textId="271DC18E" w:rsidR="00A06105" w:rsidRPr="00A06105" w:rsidRDefault="00A06105" w:rsidP="00A06105">
      <w:pPr>
        <w:widowControl w:val="0"/>
        <w:tabs>
          <w:tab w:val="left" w:pos="816"/>
        </w:tabs>
        <w:autoSpaceDE w:val="0"/>
        <w:autoSpaceDN w:val="0"/>
        <w:spacing w:before="29" w:after="0" w:line="240" w:lineRule="auto"/>
        <w:jc w:val="both"/>
        <w:rPr>
          <w:rFonts w:cs="Calibri Light"/>
          <w:color w:val="333333"/>
          <w:sz w:val="22"/>
        </w:rPr>
      </w:pPr>
    </w:p>
    <w:p w14:paraId="3D12D3AF" w14:textId="77777777" w:rsidR="00A06105" w:rsidRPr="00A06105" w:rsidRDefault="00A06105" w:rsidP="00A06105">
      <w:pPr>
        <w:widowControl w:val="0"/>
        <w:tabs>
          <w:tab w:val="left" w:pos="816"/>
        </w:tabs>
        <w:autoSpaceDE w:val="0"/>
        <w:autoSpaceDN w:val="0"/>
        <w:spacing w:before="29" w:after="0" w:line="240" w:lineRule="auto"/>
        <w:jc w:val="both"/>
        <w:rPr>
          <w:rFonts w:cs="Calibri Light"/>
          <w:b/>
          <w:bCs/>
          <w:color w:val="333333"/>
          <w:sz w:val="22"/>
        </w:rPr>
      </w:pPr>
      <w:r w:rsidRPr="00A06105">
        <w:rPr>
          <w:rFonts w:cs="Calibri Light"/>
          <w:b/>
          <w:bCs/>
          <w:color w:val="333333"/>
          <w:sz w:val="22"/>
        </w:rPr>
        <w:t>5. Advisory and Strategic Capabilities</w:t>
      </w:r>
    </w:p>
    <w:p w14:paraId="164FC5A8" w14:textId="77777777" w:rsidR="00A06105" w:rsidRPr="00A06105" w:rsidRDefault="00A06105" w:rsidP="00A06105">
      <w:pPr>
        <w:widowControl w:val="0"/>
        <w:numPr>
          <w:ilvl w:val="0"/>
          <w:numId w:val="21"/>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Ability to provide strategic legal advice to investors acting as shareholders, including:</w:t>
      </w:r>
    </w:p>
    <w:p w14:paraId="0D5E72C9" w14:textId="77777777" w:rsidR="00A06105" w:rsidRPr="00A06105" w:rsidRDefault="00A06105" w:rsidP="00A06105">
      <w:pPr>
        <w:widowControl w:val="0"/>
        <w:numPr>
          <w:ilvl w:val="1"/>
          <w:numId w:val="21"/>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voting rights</w:t>
      </w:r>
    </w:p>
    <w:p w14:paraId="7B6637B2" w14:textId="77777777" w:rsidR="00A06105" w:rsidRPr="00A06105" w:rsidRDefault="00A06105" w:rsidP="00A06105">
      <w:pPr>
        <w:widowControl w:val="0"/>
        <w:numPr>
          <w:ilvl w:val="1"/>
          <w:numId w:val="21"/>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board governance</w:t>
      </w:r>
    </w:p>
    <w:p w14:paraId="1B73AE17" w14:textId="77777777" w:rsidR="00A06105" w:rsidRPr="00A06105" w:rsidRDefault="00A06105" w:rsidP="00A06105">
      <w:pPr>
        <w:widowControl w:val="0"/>
        <w:numPr>
          <w:ilvl w:val="1"/>
          <w:numId w:val="21"/>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shareholder resolutions</w:t>
      </w:r>
    </w:p>
    <w:p w14:paraId="3FEA56BD" w14:textId="77777777" w:rsidR="00A06105" w:rsidRPr="00A06105" w:rsidRDefault="00A06105" w:rsidP="00A06105">
      <w:pPr>
        <w:widowControl w:val="0"/>
        <w:numPr>
          <w:ilvl w:val="1"/>
          <w:numId w:val="21"/>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conflict management</w:t>
      </w:r>
    </w:p>
    <w:p w14:paraId="1C0E54D9" w14:textId="77777777" w:rsidR="00A06105" w:rsidRPr="00A06105" w:rsidRDefault="00A06105" w:rsidP="00A06105">
      <w:pPr>
        <w:widowControl w:val="0"/>
        <w:numPr>
          <w:ilvl w:val="0"/>
          <w:numId w:val="21"/>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Ability to assess legal risks and propose mitigation strategies.</w:t>
      </w:r>
    </w:p>
    <w:p w14:paraId="6CD9C78B" w14:textId="18BD0962" w:rsidR="00A06105" w:rsidRPr="00A06105" w:rsidRDefault="00A06105" w:rsidP="00A06105">
      <w:pPr>
        <w:widowControl w:val="0"/>
        <w:tabs>
          <w:tab w:val="left" w:pos="816"/>
        </w:tabs>
        <w:autoSpaceDE w:val="0"/>
        <w:autoSpaceDN w:val="0"/>
        <w:spacing w:before="29" w:after="0" w:line="240" w:lineRule="auto"/>
        <w:jc w:val="both"/>
        <w:rPr>
          <w:rFonts w:cs="Calibri Light"/>
          <w:color w:val="333333"/>
          <w:sz w:val="22"/>
        </w:rPr>
      </w:pPr>
    </w:p>
    <w:p w14:paraId="79C920F8" w14:textId="77777777" w:rsidR="00A06105" w:rsidRPr="00A06105" w:rsidRDefault="00A06105" w:rsidP="00A06105">
      <w:pPr>
        <w:widowControl w:val="0"/>
        <w:tabs>
          <w:tab w:val="left" w:pos="816"/>
        </w:tabs>
        <w:autoSpaceDE w:val="0"/>
        <w:autoSpaceDN w:val="0"/>
        <w:spacing w:before="29" w:after="0" w:line="240" w:lineRule="auto"/>
        <w:jc w:val="both"/>
        <w:rPr>
          <w:rFonts w:cs="Calibri Light"/>
          <w:b/>
          <w:bCs/>
          <w:color w:val="333333"/>
          <w:sz w:val="22"/>
        </w:rPr>
      </w:pPr>
      <w:r w:rsidRPr="00A06105">
        <w:rPr>
          <w:rFonts w:cs="Calibri Light"/>
          <w:b/>
          <w:bCs/>
          <w:color w:val="333333"/>
          <w:sz w:val="22"/>
        </w:rPr>
        <w:t>6. Operational Capacity</w:t>
      </w:r>
    </w:p>
    <w:p w14:paraId="3402C580" w14:textId="77777777" w:rsidR="00A06105" w:rsidRPr="00A06105" w:rsidRDefault="00A06105" w:rsidP="00A06105">
      <w:pPr>
        <w:widowControl w:val="0"/>
        <w:numPr>
          <w:ilvl w:val="0"/>
          <w:numId w:val="22"/>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lastRenderedPageBreak/>
        <w:t>Ability to provide on-demand advisory support with short turnaround times.</w:t>
      </w:r>
    </w:p>
    <w:p w14:paraId="695F9FA1" w14:textId="77777777" w:rsidR="00A06105" w:rsidRPr="00A06105" w:rsidRDefault="00A06105" w:rsidP="00A06105">
      <w:pPr>
        <w:widowControl w:val="0"/>
        <w:numPr>
          <w:ilvl w:val="0"/>
          <w:numId w:val="22"/>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Capacity to work in English (and other EU languages if required).</w:t>
      </w:r>
    </w:p>
    <w:p w14:paraId="147BE56B" w14:textId="77777777" w:rsidR="00A06105" w:rsidRPr="00A06105" w:rsidRDefault="00A06105" w:rsidP="00A06105">
      <w:pPr>
        <w:widowControl w:val="0"/>
        <w:numPr>
          <w:ilvl w:val="0"/>
          <w:numId w:val="22"/>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Availability to support multiple transactions and portfolio companies simultaneously.</w:t>
      </w:r>
    </w:p>
    <w:p w14:paraId="701CEBFF" w14:textId="72574348" w:rsidR="00A06105" w:rsidRPr="00A06105" w:rsidRDefault="00A06105" w:rsidP="00A06105">
      <w:pPr>
        <w:widowControl w:val="0"/>
        <w:tabs>
          <w:tab w:val="left" w:pos="816"/>
        </w:tabs>
        <w:autoSpaceDE w:val="0"/>
        <w:autoSpaceDN w:val="0"/>
        <w:spacing w:before="29" w:after="0" w:line="240" w:lineRule="auto"/>
        <w:jc w:val="both"/>
        <w:rPr>
          <w:rFonts w:cs="Calibri Light"/>
          <w:color w:val="333333"/>
          <w:sz w:val="22"/>
        </w:rPr>
      </w:pPr>
    </w:p>
    <w:p w14:paraId="20968355" w14:textId="77777777" w:rsidR="00A06105" w:rsidRPr="00A06105" w:rsidRDefault="00A06105" w:rsidP="00A06105">
      <w:pPr>
        <w:widowControl w:val="0"/>
        <w:tabs>
          <w:tab w:val="left" w:pos="816"/>
        </w:tabs>
        <w:autoSpaceDE w:val="0"/>
        <w:autoSpaceDN w:val="0"/>
        <w:spacing w:before="29" w:after="0" w:line="240" w:lineRule="auto"/>
        <w:jc w:val="both"/>
        <w:rPr>
          <w:rFonts w:cs="Calibri Light"/>
          <w:b/>
          <w:bCs/>
          <w:color w:val="333333"/>
          <w:sz w:val="22"/>
        </w:rPr>
      </w:pPr>
      <w:r w:rsidRPr="00A06105">
        <w:rPr>
          <w:rFonts w:cs="Calibri Light"/>
          <w:b/>
          <w:bCs/>
          <w:color w:val="333333"/>
          <w:sz w:val="22"/>
        </w:rPr>
        <w:t>7. Conflict of Interest and Independence</w:t>
      </w:r>
    </w:p>
    <w:p w14:paraId="5CD45198" w14:textId="7E994D44" w:rsidR="00193E78" w:rsidRDefault="00A06105" w:rsidP="00A06105">
      <w:pPr>
        <w:widowControl w:val="0"/>
        <w:numPr>
          <w:ilvl w:val="0"/>
          <w:numId w:val="23"/>
        </w:numPr>
        <w:tabs>
          <w:tab w:val="left" w:pos="816"/>
        </w:tabs>
        <w:autoSpaceDE w:val="0"/>
        <w:autoSpaceDN w:val="0"/>
        <w:spacing w:before="29" w:after="0" w:line="240" w:lineRule="auto"/>
        <w:jc w:val="both"/>
        <w:rPr>
          <w:rFonts w:cs="Calibri Light"/>
          <w:color w:val="333333"/>
          <w:sz w:val="22"/>
        </w:rPr>
      </w:pPr>
      <w:r w:rsidRPr="00A06105">
        <w:rPr>
          <w:rFonts w:cs="Calibri Light"/>
          <w:color w:val="333333"/>
          <w:sz w:val="22"/>
        </w:rPr>
        <w:t>Declaration of absence of conflicts of interest with portfolio companies or competing investors.</w:t>
      </w:r>
      <w:bookmarkStart w:id="9" w:name="_Hlk99644815"/>
    </w:p>
    <w:p w14:paraId="6BFDCEEC" w14:textId="77777777" w:rsidR="00A06105" w:rsidRPr="00A06105" w:rsidRDefault="00A06105" w:rsidP="00A06105">
      <w:pPr>
        <w:widowControl w:val="0"/>
        <w:tabs>
          <w:tab w:val="left" w:pos="816"/>
        </w:tabs>
        <w:autoSpaceDE w:val="0"/>
        <w:autoSpaceDN w:val="0"/>
        <w:spacing w:before="29" w:after="0" w:line="240" w:lineRule="auto"/>
        <w:ind w:left="720"/>
        <w:jc w:val="both"/>
        <w:rPr>
          <w:rFonts w:cs="Calibri Light"/>
          <w:color w:val="333333"/>
          <w:sz w:val="22"/>
        </w:rPr>
      </w:pPr>
    </w:p>
    <w:p w14:paraId="4080D8FF" w14:textId="718B5AA8" w:rsidR="00C03551" w:rsidRPr="00193E78" w:rsidRDefault="00193E78" w:rsidP="00E9630D">
      <w:pPr>
        <w:pStyle w:val="EITUMHeading20"/>
        <w:spacing w:before="0"/>
        <w:ind w:left="0" w:firstLine="0"/>
        <w:jc w:val="both"/>
        <w:rPr>
          <w:rFonts w:cs="Calibri Light"/>
        </w:rPr>
      </w:pPr>
      <w:bookmarkStart w:id="10" w:name="_Toc225325294"/>
      <w:bookmarkEnd w:id="9"/>
      <w:r w:rsidRPr="00193E78">
        <w:rPr>
          <w:rFonts w:cs="Calibri Light"/>
        </w:rPr>
        <w:t>Aw</w:t>
      </w:r>
      <w:r w:rsidR="00C03551" w:rsidRPr="00193E78">
        <w:rPr>
          <w:rFonts w:cs="Calibri Light"/>
        </w:rPr>
        <w:t>ard</w:t>
      </w:r>
      <w:r w:rsidR="00C03551" w:rsidRPr="00193E78">
        <w:rPr>
          <w:rFonts w:cs="Calibri Light"/>
          <w:spacing w:val="-13"/>
        </w:rPr>
        <w:t xml:space="preserve"> </w:t>
      </w:r>
      <w:r w:rsidR="00C03551" w:rsidRPr="00193E78">
        <w:rPr>
          <w:rFonts w:cs="Calibri Light"/>
        </w:rPr>
        <w:t>criteria</w:t>
      </w:r>
      <w:bookmarkEnd w:id="10"/>
    </w:p>
    <w:p w14:paraId="2FCCDA76" w14:textId="69A3E3E8" w:rsidR="00C03551" w:rsidRPr="001E0544" w:rsidRDefault="00C03551" w:rsidP="001E0544">
      <w:pPr>
        <w:jc w:val="both"/>
        <w:rPr>
          <w:rFonts w:cs="Calibri Light"/>
          <w:sz w:val="22"/>
        </w:rPr>
      </w:pPr>
      <w:r w:rsidRPr="64880912">
        <w:rPr>
          <w:rFonts w:cs="Calibri Light"/>
          <w:sz w:val="22"/>
        </w:rPr>
        <w:t xml:space="preserve">Candidates will be assessed on </w:t>
      </w:r>
      <w:r w:rsidR="00513DE6">
        <w:rPr>
          <w:rFonts w:cs="Calibri Light"/>
          <w:sz w:val="22"/>
        </w:rPr>
        <w:t xml:space="preserve">the basis of </w:t>
      </w:r>
      <w:r w:rsidRPr="64880912">
        <w:rPr>
          <w:rFonts w:cs="Calibri Light"/>
          <w:sz w:val="22"/>
        </w:rPr>
        <w:t xml:space="preserve">their CV and </w:t>
      </w:r>
      <w:r w:rsidR="00513DE6">
        <w:rPr>
          <w:rFonts w:cs="Calibri Light"/>
          <w:sz w:val="22"/>
        </w:rPr>
        <w:t xml:space="preserve">the </w:t>
      </w:r>
      <w:r w:rsidRPr="64880912">
        <w:rPr>
          <w:rFonts w:cs="Calibri Light"/>
          <w:sz w:val="22"/>
        </w:rPr>
        <w:t>online form</w:t>
      </w:r>
      <w:r w:rsidR="006540EA" w:rsidRPr="64880912">
        <w:rPr>
          <w:rFonts w:cs="Calibri Light"/>
          <w:sz w:val="22"/>
        </w:rPr>
        <w:t>s</w:t>
      </w:r>
      <w:r w:rsidRPr="64880912">
        <w:rPr>
          <w:rFonts w:cs="Calibri Light"/>
          <w:sz w:val="22"/>
        </w:rPr>
        <w:t xml:space="preserve"> provided at the link below. </w:t>
      </w:r>
      <w:r w:rsidR="00FE6403" w:rsidRPr="64880912">
        <w:rPr>
          <w:rFonts w:cs="Calibri Light"/>
          <w:sz w:val="22"/>
        </w:rPr>
        <w:t xml:space="preserve">  </w:t>
      </w:r>
      <w:r w:rsidRPr="64880912">
        <w:rPr>
          <w:rFonts w:cs="Calibri Light"/>
          <w:sz w:val="22"/>
        </w:rPr>
        <w:t xml:space="preserve">Applications will close on </w:t>
      </w:r>
      <w:r w:rsidR="001E1CAD">
        <w:rPr>
          <w:rFonts w:cs="Calibri Light"/>
          <w:b/>
          <w:bCs/>
          <w:sz w:val="22"/>
        </w:rPr>
        <w:t>12</w:t>
      </w:r>
      <w:r w:rsidR="001E1CAD" w:rsidRPr="001E1CAD">
        <w:rPr>
          <w:rFonts w:cs="Calibri Light"/>
          <w:b/>
          <w:bCs/>
          <w:sz w:val="22"/>
          <w:vertAlign w:val="superscript"/>
        </w:rPr>
        <w:t>th</w:t>
      </w:r>
      <w:r w:rsidR="001E1CAD">
        <w:rPr>
          <w:rFonts w:cs="Calibri Light"/>
          <w:b/>
          <w:bCs/>
          <w:sz w:val="22"/>
        </w:rPr>
        <w:t xml:space="preserve"> April 2026</w:t>
      </w:r>
      <w:r w:rsidRPr="64880912">
        <w:rPr>
          <w:rFonts w:cs="Calibri Light"/>
          <w:b/>
          <w:bCs/>
          <w:sz w:val="22"/>
        </w:rPr>
        <w:t xml:space="preserve"> </w:t>
      </w:r>
      <w:r w:rsidRPr="001E1CAD">
        <w:rPr>
          <w:rFonts w:cs="Calibri Light"/>
          <w:b/>
          <w:bCs/>
          <w:sz w:val="22"/>
        </w:rPr>
        <w:t>at 23:59 CET</w:t>
      </w:r>
      <w:r w:rsidRPr="64880912">
        <w:rPr>
          <w:rFonts w:cs="Calibri Light"/>
          <w:sz w:val="22"/>
        </w:rPr>
        <w:t>.</w:t>
      </w:r>
      <w:r w:rsidR="001D0DF7" w:rsidRPr="64880912">
        <w:rPr>
          <w:rFonts w:cs="Calibri Light"/>
          <w:sz w:val="22"/>
        </w:rPr>
        <w:t xml:space="preserve"> </w:t>
      </w:r>
      <w:r w:rsidRPr="64880912">
        <w:rPr>
          <w:rFonts w:cs="Calibri Light"/>
          <w:sz w:val="22"/>
        </w:rPr>
        <w:t xml:space="preserve">Selected candidates will be informed by </w:t>
      </w:r>
      <w:r w:rsidR="001E1CAD">
        <w:rPr>
          <w:rFonts w:cs="Calibri Light"/>
          <w:sz w:val="22"/>
        </w:rPr>
        <w:t>1</w:t>
      </w:r>
      <w:r w:rsidR="001E1CAD" w:rsidRPr="001E1CAD">
        <w:rPr>
          <w:rFonts w:cs="Calibri Light"/>
          <w:sz w:val="22"/>
          <w:vertAlign w:val="superscript"/>
        </w:rPr>
        <w:t>st</w:t>
      </w:r>
      <w:r w:rsidR="001E1CAD">
        <w:rPr>
          <w:rFonts w:cs="Calibri Light"/>
          <w:sz w:val="22"/>
        </w:rPr>
        <w:t xml:space="preserve"> May 2026</w:t>
      </w:r>
      <w:r w:rsidR="001D0DF7" w:rsidRPr="64880912">
        <w:rPr>
          <w:rFonts w:cs="Calibri Light"/>
          <w:sz w:val="22"/>
        </w:rPr>
        <w:t xml:space="preserve"> </w:t>
      </w:r>
      <w:r w:rsidRPr="64880912">
        <w:rPr>
          <w:rFonts w:cs="Calibri Light"/>
          <w:sz w:val="22"/>
        </w:rPr>
        <w:t xml:space="preserve">in case of </w:t>
      </w:r>
      <w:r w:rsidR="00C75BB1" w:rsidRPr="64880912">
        <w:rPr>
          <w:rFonts w:cs="Calibri Light"/>
          <w:sz w:val="22"/>
        </w:rPr>
        <w:t xml:space="preserve">inclusion </w:t>
      </w:r>
      <w:r w:rsidR="001D0DF7" w:rsidRPr="64880912">
        <w:rPr>
          <w:rFonts w:cs="Calibri Light"/>
          <w:sz w:val="22"/>
        </w:rPr>
        <w:t>in</w:t>
      </w:r>
      <w:r w:rsidR="00C75BB1" w:rsidRPr="64880912">
        <w:rPr>
          <w:rFonts w:cs="Calibri Light"/>
          <w:sz w:val="22"/>
        </w:rPr>
        <w:t xml:space="preserve"> the roster of experts</w:t>
      </w:r>
      <w:r w:rsidRPr="64880912">
        <w:rPr>
          <w:rFonts w:cs="Calibri Light"/>
          <w:sz w:val="22"/>
        </w:rPr>
        <w:t>.</w:t>
      </w:r>
    </w:p>
    <w:p w14:paraId="638139BE" w14:textId="7F551C0D" w:rsidR="00C03551" w:rsidRPr="001E0544" w:rsidRDefault="00C03551" w:rsidP="001E0544">
      <w:pPr>
        <w:jc w:val="both"/>
        <w:rPr>
          <w:rFonts w:cs="Calibri Light"/>
          <w:sz w:val="22"/>
          <w:szCs w:val="24"/>
        </w:rPr>
      </w:pPr>
      <w:r w:rsidRPr="001E0544">
        <w:rPr>
          <w:rFonts w:cs="Calibri Light"/>
          <w:sz w:val="22"/>
          <w:szCs w:val="24"/>
        </w:rPr>
        <w:t xml:space="preserve">EIT KIC Urban Mobility values diversity and welcomes applications from all suitably qualified candidates regardless of age, gender, race, disability, sexual orientation, </w:t>
      </w:r>
      <w:r w:rsidR="00F81BDD" w:rsidRPr="001E0544">
        <w:rPr>
          <w:rFonts w:cs="Calibri Light"/>
          <w:sz w:val="22"/>
          <w:szCs w:val="24"/>
        </w:rPr>
        <w:t>religion,</w:t>
      </w:r>
      <w:r w:rsidRPr="001E0544">
        <w:rPr>
          <w:rFonts w:cs="Calibri Light"/>
          <w:sz w:val="22"/>
          <w:szCs w:val="24"/>
        </w:rPr>
        <w:t xml:space="preserve"> or ethnic background.</w:t>
      </w:r>
    </w:p>
    <w:p w14:paraId="6F910BE8" w14:textId="77777777" w:rsidR="00C03551" w:rsidRPr="001E0544" w:rsidRDefault="00C03551" w:rsidP="001E0544">
      <w:pPr>
        <w:jc w:val="both"/>
        <w:rPr>
          <w:rFonts w:cs="Calibri Light"/>
          <w:sz w:val="22"/>
          <w:szCs w:val="24"/>
        </w:rPr>
      </w:pPr>
      <w:r w:rsidRPr="001E0544">
        <w:rPr>
          <w:rFonts w:cs="Calibri Light"/>
          <w:sz w:val="22"/>
          <w:szCs w:val="24"/>
        </w:rPr>
        <w:t>A declaration of impartiality and confidentiality will be issued for its signature at the same time to be signed with the service agreement.</w:t>
      </w:r>
    </w:p>
    <w:p w14:paraId="6334654A" w14:textId="77777777" w:rsidR="00C03551" w:rsidRPr="001E0544" w:rsidRDefault="00C03551" w:rsidP="001E0544">
      <w:pPr>
        <w:jc w:val="both"/>
        <w:rPr>
          <w:rFonts w:cs="Calibri Light"/>
          <w:sz w:val="22"/>
          <w:szCs w:val="24"/>
        </w:rPr>
      </w:pPr>
      <w:r w:rsidRPr="001E0544">
        <w:rPr>
          <w:rFonts w:cs="Calibri Light"/>
          <w:sz w:val="22"/>
          <w:szCs w:val="24"/>
        </w:rPr>
        <w:t>EIT KIC Urban Mobility will assess candidate’s profiles based on the following documents:</w:t>
      </w:r>
    </w:p>
    <w:p w14:paraId="02031F1C" w14:textId="44B2395B" w:rsidR="00C75BB1" w:rsidRPr="001E0544" w:rsidRDefault="00C75BB1" w:rsidP="00837642">
      <w:pPr>
        <w:pStyle w:val="ListParagraph"/>
        <w:numPr>
          <w:ilvl w:val="0"/>
          <w:numId w:val="10"/>
        </w:numPr>
        <w:jc w:val="both"/>
        <w:rPr>
          <w:rFonts w:cs="Calibri Light"/>
          <w:sz w:val="22"/>
          <w:szCs w:val="24"/>
        </w:rPr>
      </w:pPr>
      <w:r w:rsidRPr="001E0544">
        <w:rPr>
          <w:rFonts w:cs="Calibri Light"/>
          <w:sz w:val="22"/>
          <w:szCs w:val="24"/>
        </w:rPr>
        <w:t>U</w:t>
      </w:r>
      <w:r w:rsidR="00C03551" w:rsidRPr="001E0544">
        <w:rPr>
          <w:rFonts w:cs="Calibri Light"/>
          <w:sz w:val="22"/>
          <w:szCs w:val="24"/>
        </w:rPr>
        <w:t xml:space="preserve">pdated CV </w:t>
      </w:r>
    </w:p>
    <w:p w14:paraId="7415CA21" w14:textId="7BFE30D6" w:rsidR="00C75BB1" w:rsidRDefault="001E1CAD" w:rsidP="00837642">
      <w:pPr>
        <w:pStyle w:val="ListParagraph"/>
        <w:numPr>
          <w:ilvl w:val="0"/>
          <w:numId w:val="10"/>
        </w:numPr>
        <w:jc w:val="both"/>
        <w:rPr>
          <w:rFonts w:cs="Calibri Light"/>
          <w:sz w:val="22"/>
          <w:szCs w:val="24"/>
        </w:rPr>
      </w:pPr>
      <w:r>
        <w:rPr>
          <w:rFonts w:cs="Calibri Light"/>
          <w:sz w:val="22"/>
          <w:szCs w:val="24"/>
        </w:rPr>
        <w:t xml:space="preserve">Signed </w:t>
      </w:r>
      <w:r w:rsidR="00C75BB1" w:rsidRPr="001E0544">
        <w:rPr>
          <w:rFonts w:cs="Calibri Light"/>
          <w:sz w:val="22"/>
          <w:szCs w:val="24"/>
        </w:rPr>
        <w:t>Application Form</w:t>
      </w:r>
    </w:p>
    <w:p w14:paraId="1BD9C40A" w14:textId="5C5A26B6" w:rsidR="00685982" w:rsidRPr="00E9630D" w:rsidRDefault="00685982" w:rsidP="00E9630D">
      <w:pPr>
        <w:jc w:val="both"/>
        <w:rPr>
          <w:rFonts w:cs="Calibri Light"/>
          <w:sz w:val="22"/>
          <w:szCs w:val="24"/>
        </w:rPr>
      </w:pPr>
      <w:r w:rsidRPr="00E9630D">
        <w:rPr>
          <w:rFonts w:cs="Calibri Light"/>
          <w:sz w:val="22"/>
          <w:szCs w:val="24"/>
        </w:rPr>
        <w:t xml:space="preserve">In the Application Form, candidate experts are requested to provide evidence of their skills, </w:t>
      </w:r>
      <w:r w:rsidR="006540EA" w:rsidRPr="00E9630D">
        <w:rPr>
          <w:rFonts w:cs="Calibri Light"/>
          <w:sz w:val="22"/>
          <w:szCs w:val="24"/>
        </w:rPr>
        <w:t>competences,</w:t>
      </w:r>
      <w:r w:rsidRPr="00E9630D">
        <w:rPr>
          <w:rFonts w:cs="Calibri Light"/>
          <w:sz w:val="22"/>
          <w:szCs w:val="24"/>
        </w:rPr>
        <w:t xml:space="preserve"> and knowledge by providing concrete examples of previous relevant experiences. </w:t>
      </w:r>
    </w:p>
    <w:p w14:paraId="6C1EB8F2" w14:textId="5074980B" w:rsidR="00C03551" w:rsidRPr="00193E78" w:rsidRDefault="006540EA" w:rsidP="64880912">
      <w:pPr>
        <w:jc w:val="both"/>
        <w:rPr>
          <w:rFonts w:cs="Calibri Light"/>
          <w:sz w:val="22"/>
        </w:rPr>
      </w:pPr>
      <w:r>
        <w:rPr>
          <w:rFonts w:cs="Calibri Light"/>
          <w:sz w:val="22"/>
        </w:rPr>
        <w:t>Completed forms</w:t>
      </w:r>
      <w:r w:rsidR="00837642">
        <w:rPr>
          <w:rFonts w:cs="Calibri Light"/>
          <w:sz w:val="22"/>
        </w:rPr>
        <w:t xml:space="preserve"> </w:t>
      </w:r>
      <w:r w:rsidR="4B3B95C0">
        <w:rPr>
          <w:rFonts w:cs="Calibri Light"/>
          <w:sz w:val="22"/>
        </w:rPr>
        <w:t>must</w:t>
      </w:r>
      <w:r w:rsidR="00C75BB1" w:rsidRPr="001E0544">
        <w:rPr>
          <w:rFonts w:cs="Calibri Light"/>
          <w:sz w:val="22"/>
        </w:rPr>
        <w:t xml:space="preserve"> be sent</w:t>
      </w:r>
      <w:r w:rsidR="00C75BB1" w:rsidRPr="64880912">
        <w:rPr>
          <w:rFonts w:cs="Calibri Light"/>
          <w:color w:val="333333"/>
          <w:sz w:val="22"/>
        </w:rPr>
        <w:t xml:space="preserve"> </w:t>
      </w:r>
      <w:r w:rsidR="00C03551" w:rsidRPr="64880912">
        <w:rPr>
          <w:rFonts w:cs="Calibri Light"/>
          <w:color w:val="333333"/>
          <w:sz w:val="22"/>
        </w:rPr>
        <w:t>to</w:t>
      </w:r>
      <w:r w:rsidR="00C03551" w:rsidRPr="64880912">
        <w:rPr>
          <w:rFonts w:cs="Calibri Light"/>
          <w:color w:val="333333"/>
          <w:spacing w:val="13"/>
          <w:sz w:val="22"/>
        </w:rPr>
        <w:t xml:space="preserve"> </w:t>
      </w:r>
      <w:hyperlink r:id="rId17">
        <w:r w:rsidR="00662125" w:rsidRPr="64880912">
          <w:rPr>
            <w:rStyle w:val="Hyperlink"/>
            <w:rFonts w:cs="Calibri Light"/>
            <w:color w:val="034EA2" w:themeColor="text2"/>
            <w:sz w:val="22"/>
            <w:u w:val="single"/>
          </w:rPr>
          <w:t>procurement@eiturbanmobility.eu</w:t>
        </w:r>
      </w:hyperlink>
      <w:r w:rsidR="00C03551" w:rsidRPr="64880912">
        <w:rPr>
          <w:rFonts w:cs="Calibri Light"/>
          <w:color w:val="333333"/>
          <w:spacing w:val="12"/>
          <w:sz w:val="22"/>
        </w:rPr>
        <w:t xml:space="preserve"> </w:t>
      </w:r>
      <w:r w:rsidR="00C03551" w:rsidRPr="64880912">
        <w:rPr>
          <w:rFonts w:cs="Calibri Light"/>
          <w:color w:val="333333"/>
          <w:sz w:val="22"/>
        </w:rPr>
        <w:t>with</w:t>
      </w:r>
      <w:r w:rsidR="00C03551" w:rsidRPr="64880912">
        <w:rPr>
          <w:rFonts w:cs="Calibri Light"/>
          <w:color w:val="333333"/>
          <w:spacing w:val="8"/>
          <w:sz w:val="22"/>
        </w:rPr>
        <w:t xml:space="preserve"> </w:t>
      </w:r>
      <w:r w:rsidR="00C03551" w:rsidRPr="64880912">
        <w:rPr>
          <w:rFonts w:cs="Calibri Light"/>
          <w:color w:val="333333"/>
          <w:sz w:val="22"/>
        </w:rPr>
        <w:t>subject</w:t>
      </w:r>
      <w:r w:rsidR="00C03551" w:rsidRPr="64880912">
        <w:rPr>
          <w:rFonts w:cs="Calibri Light"/>
          <w:color w:val="333333"/>
          <w:spacing w:val="10"/>
          <w:sz w:val="22"/>
        </w:rPr>
        <w:t xml:space="preserve"> </w:t>
      </w:r>
      <w:r w:rsidR="001E1CAD">
        <w:rPr>
          <w:rFonts w:cs="Calibri Light"/>
          <w:color w:val="333333"/>
          <w:spacing w:val="10"/>
          <w:sz w:val="22"/>
        </w:rPr>
        <w:t>“</w:t>
      </w:r>
      <w:r w:rsidR="00C03551" w:rsidRPr="005A0C4E">
        <w:rPr>
          <w:rFonts w:cs="Calibri Light"/>
          <w:color w:val="333333"/>
          <w:sz w:val="22"/>
        </w:rPr>
        <w:t>Application</w:t>
      </w:r>
      <w:r w:rsidR="00C03551" w:rsidRPr="005A0C4E">
        <w:rPr>
          <w:rFonts w:cs="Calibri Light"/>
          <w:color w:val="333333"/>
          <w:spacing w:val="6"/>
          <w:sz w:val="22"/>
        </w:rPr>
        <w:t xml:space="preserve"> </w:t>
      </w:r>
      <w:r w:rsidR="00C03551" w:rsidRPr="005A0C4E">
        <w:rPr>
          <w:rFonts w:cs="Calibri Light"/>
          <w:color w:val="333333"/>
          <w:sz w:val="22"/>
        </w:rPr>
        <w:t>for</w:t>
      </w:r>
      <w:r w:rsidR="00C03551" w:rsidRPr="005A0C4E">
        <w:rPr>
          <w:rFonts w:cs="Calibri Light"/>
          <w:color w:val="333333"/>
          <w:spacing w:val="12"/>
          <w:sz w:val="22"/>
        </w:rPr>
        <w:t xml:space="preserve"> </w:t>
      </w:r>
      <w:r w:rsidR="00A06105" w:rsidRPr="001E1CAD">
        <w:rPr>
          <w:rFonts w:cs="Calibri Light"/>
          <w:color w:val="333333"/>
          <w:spacing w:val="12"/>
          <w:sz w:val="22"/>
        </w:rPr>
        <w:t xml:space="preserve">Legal </w:t>
      </w:r>
      <w:r w:rsidR="00C03551" w:rsidRPr="001E1CAD">
        <w:rPr>
          <w:rFonts w:cs="Calibri Light"/>
          <w:color w:val="333333"/>
          <w:sz w:val="22"/>
          <w:u w:color="333333"/>
        </w:rPr>
        <w:t>Expert</w:t>
      </w:r>
      <w:r w:rsidR="00A06105" w:rsidRPr="001E1CAD">
        <w:rPr>
          <w:rFonts w:cs="Calibri Light"/>
          <w:color w:val="333333"/>
          <w:sz w:val="22"/>
          <w:u w:color="333333"/>
        </w:rPr>
        <w:t xml:space="preserve"> in </w:t>
      </w:r>
      <w:r w:rsidR="001E1CAD">
        <w:rPr>
          <w:rFonts w:cs="Calibri Light"/>
          <w:color w:val="333333"/>
          <w:sz w:val="22"/>
          <w:u w:color="333333"/>
        </w:rPr>
        <w:t>I</w:t>
      </w:r>
      <w:r w:rsidR="00A06105" w:rsidRPr="001E1CAD">
        <w:rPr>
          <w:rFonts w:cs="Calibri Light"/>
          <w:color w:val="333333"/>
          <w:sz w:val="22"/>
          <w:u w:color="333333"/>
        </w:rPr>
        <w:t xml:space="preserve">nvestment </w:t>
      </w:r>
      <w:r w:rsidR="001E1CAD">
        <w:rPr>
          <w:rFonts w:cs="Calibri Light"/>
          <w:color w:val="333333"/>
          <w:sz w:val="22"/>
          <w:u w:color="333333"/>
        </w:rPr>
        <w:t>T</w:t>
      </w:r>
      <w:r w:rsidR="00A06105" w:rsidRPr="001E1CAD">
        <w:rPr>
          <w:rFonts w:cs="Calibri Light"/>
          <w:color w:val="333333"/>
          <w:sz w:val="22"/>
          <w:u w:color="333333"/>
        </w:rPr>
        <w:t>ransactions</w:t>
      </w:r>
      <w:r w:rsidR="001E1CAD">
        <w:rPr>
          <w:rFonts w:cs="Calibri Light"/>
          <w:color w:val="333333"/>
          <w:sz w:val="22"/>
          <w:u w:color="333333"/>
        </w:rPr>
        <w:t>”</w:t>
      </w:r>
      <w:r w:rsidR="00662125" w:rsidRPr="005A0C4E">
        <w:rPr>
          <w:rFonts w:cs="Calibri Light"/>
          <w:color w:val="333333"/>
          <w:spacing w:val="-1"/>
          <w:sz w:val="22"/>
        </w:rPr>
        <w:t xml:space="preserve"> </w:t>
      </w:r>
      <w:r w:rsidR="00C75BB1" w:rsidRPr="005A0C4E">
        <w:rPr>
          <w:rFonts w:cs="Calibri Light"/>
          <w:color w:val="333333"/>
          <w:sz w:val="22"/>
        </w:rPr>
        <w:t>within the deadline defined above.</w:t>
      </w:r>
    </w:p>
    <w:p w14:paraId="07D87453" w14:textId="0E300A1E" w:rsidR="00662125" w:rsidRPr="00E9630D" w:rsidRDefault="00662125" w:rsidP="00E9630D">
      <w:pPr>
        <w:jc w:val="both"/>
        <w:rPr>
          <w:rFonts w:cs="Calibri Light"/>
          <w:sz w:val="22"/>
          <w:szCs w:val="24"/>
        </w:rPr>
      </w:pPr>
      <w:r w:rsidRPr="00E9630D">
        <w:rPr>
          <w:rFonts w:cs="Calibri Light"/>
          <w:sz w:val="22"/>
          <w:szCs w:val="24"/>
        </w:rPr>
        <w:br w:type="page"/>
      </w:r>
    </w:p>
    <w:p w14:paraId="71AA1FC9" w14:textId="332E073D" w:rsidR="00C03551" w:rsidRPr="00193E78" w:rsidRDefault="00C03551" w:rsidP="00FE6403">
      <w:pPr>
        <w:pStyle w:val="EITUMHeading20"/>
        <w:numPr>
          <w:ilvl w:val="0"/>
          <w:numId w:val="0"/>
        </w:numPr>
        <w:ind w:left="792" w:hanging="792"/>
        <w:jc w:val="both"/>
      </w:pPr>
      <w:bookmarkStart w:id="11" w:name="_Toc225325295"/>
      <w:r w:rsidRPr="00193E78">
        <w:lastRenderedPageBreak/>
        <w:t>Data</w:t>
      </w:r>
      <w:r w:rsidRPr="00193E78">
        <w:rPr>
          <w:spacing w:val="2"/>
        </w:rPr>
        <w:t xml:space="preserve"> </w:t>
      </w:r>
      <w:r w:rsidRPr="00193E78">
        <w:t>Protection</w:t>
      </w:r>
      <w:r w:rsidRPr="00193E78">
        <w:rPr>
          <w:spacing w:val="7"/>
        </w:rPr>
        <w:t xml:space="preserve"> </w:t>
      </w:r>
      <w:r w:rsidRPr="00193E78">
        <w:t>Disclaimer</w:t>
      </w:r>
      <w:bookmarkEnd w:id="11"/>
    </w:p>
    <w:p w14:paraId="57030B25" w14:textId="5F1C0D57" w:rsidR="00C03551" w:rsidRPr="001E0544" w:rsidRDefault="00C03551" w:rsidP="001E0544">
      <w:pPr>
        <w:jc w:val="both"/>
        <w:rPr>
          <w:rFonts w:cs="Calibri Light"/>
          <w:sz w:val="22"/>
          <w:szCs w:val="24"/>
        </w:rPr>
      </w:pPr>
      <w:r w:rsidRPr="001E0544">
        <w:rPr>
          <w:rFonts w:cs="Calibri Light"/>
          <w:sz w:val="22"/>
          <w:szCs w:val="24"/>
        </w:rPr>
        <w:t xml:space="preserve">Your personal data will be processed with utmost care by the EIT KIC URBAN MOBILITY, S.L. or its subsidiaries. The said processing will allow us to manage the recruitment of the call for expressions of interest </w:t>
      </w:r>
      <w:r w:rsidR="00513DE6">
        <w:rPr>
          <w:rFonts w:cs="Calibri Light"/>
          <w:sz w:val="22"/>
          <w:szCs w:val="24"/>
        </w:rPr>
        <w:t>–</w:t>
      </w:r>
      <w:r w:rsidRPr="001E0544">
        <w:rPr>
          <w:rFonts w:cs="Calibri Light"/>
          <w:sz w:val="22"/>
          <w:szCs w:val="24"/>
        </w:rPr>
        <w:t xml:space="preserve"> Selection of </w:t>
      </w:r>
      <w:r w:rsidR="00513DE6">
        <w:rPr>
          <w:rFonts w:cs="Calibri Light"/>
          <w:sz w:val="22"/>
          <w:szCs w:val="24"/>
        </w:rPr>
        <w:t xml:space="preserve">a </w:t>
      </w:r>
      <w:r w:rsidRPr="001E0544">
        <w:rPr>
          <w:rFonts w:cs="Calibri Light"/>
          <w:sz w:val="22"/>
          <w:szCs w:val="24"/>
        </w:rPr>
        <w:t xml:space="preserve">framework </w:t>
      </w:r>
      <w:r w:rsidR="00513DE6">
        <w:rPr>
          <w:rFonts w:cs="Calibri Light"/>
          <w:sz w:val="22"/>
          <w:szCs w:val="24"/>
        </w:rPr>
        <w:t xml:space="preserve">Legal Expert in </w:t>
      </w:r>
      <w:r w:rsidR="001E1CAD">
        <w:rPr>
          <w:rFonts w:cs="Calibri Light"/>
          <w:sz w:val="22"/>
          <w:szCs w:val="24"/>
        </w:rPr>
        <w:t>I</w:t>
      </w:r>
      <w:r w:rsidR="00513DE6">
        <w:rPr>
          <w:rFonts w:cs="Calibri Light"/>
          <w:sz w:val="22"/>
          <w:szCs w:val="24"/>
        </w:rPr>
        <w:t xml:space="preserve">nvestment </w:t>
      </w:r>
      <w:r w:rsidR="001E1CAD">
        <w:rPr>
          <w:rFonts w:cs="Calibri Light"/>
          <w:sz w:val="22"/>
          <w:szCs w:val="24"/>
        </w:rPr>
        <w:t>T</w:t>
      </w:r>
      <w:r w:rsidR="00513DE6">
        <w:rPr>
          <w:rFonts w:cs="Calibri Light"/>
          <w:sz w:val="22"/>
          <w:szCs w:val="24"/>
        </w:rPr>
        <w:t>ransactions</w:t>
      </w:r>
      <w:r w:rsidRPr="001E0544">
        <w:rPr>
          <w:rFonts w:cs="Calibri Light"/>
          <w:sz w:val="22"/>
          <w:szCs w:val="24"/>
        </w:rPr>
        <w:t>, and more specifically:</w:t>
      </w:r>
    </w:p>
    <w:p w14:paraId="1577C61E" w14:textId="77777777" w:rsidR="00C03551" w:rsidRPr="00193E78" w:rsidRDefault="00C03551" w:rsidP="00837642">
      <w:pPr>
        <w:pStyle w:val="ListParagraph"/>
        <w:widowControl w:val="0"/>
        <w:numPr>
          <w:ilvl w:val="0"/>
          <w:numId w:val="9"/>
        </w:numPr>
        <w:tabs>
          <w:tab w:val="left" w:pos="299"/>
        </w:tabs>
        <w:autoSpaceDE w:val="0"/>
        <w:autoSpaceDN w:val="0"/>
        <w:spacing w:line="240" w:lineRule="auto"/>
        <w:contextualSpacing w:val="0"/>
        <w:jc w:val="both"/>
        <w:rPr>
          <w:rFonts w:cs="Calibri Light"/>
          <w:sz w:val="22"/>
        </w:rPr>
      </w:pPr>
      <w:r w:rsidRPr="00193E78">
        <w:rPr>
          <w:rFonts w:cs="Calibri Light"/>
          <w:color w:val="333333"/>
          <w:sz w:val="22"/>
        </w:rPr>
        <w:t>to</w:t>
      </w:r>
      <w:r w:rsidRPr="00193E78">
        <w:rPr>
          <w:rFonts w:cs="Calibri Light"/>
          <w:color w:val="333333"/>
          <w:spacing w:val="5"/>
          <w:sz w:val="22"/>
        </w:rPr>
        <w:t xml:space="preserve"> </w:t>
      </w:r>
      <w:r w:rsidRPr="00193E78">
        <w:rPr>
          <w:rFonts w:cs="Calibri Light"/>
          <w:color w:val="333333"/>
          <w:sz w:val="22"/>
        </w:rPr>
        <w:t>enable</w:t>
      </w:r>
      <w:r w:rsidRPr="00193E78">
        <w:rPr>
          <w:rFonts w:cs="Calibri Light"/>
          <w:color w:val="333333"/>
          <w:spacing w:val="3"/>
          <w:sz w:val="22"/>
        </w:rPr>
        <w:t xml:space="preserve"> </w:t>
      </w:r>
      <w:r w:rsidRPr="00193E78">
        <w:rPr>
          <w:rFonts w:cs="Calibri Light"/>
          <w:color w:val="333333"/>
          <w:sz w:val="22"/>
        </w:rPr>
        <w:t>you</w:t>
      </w:r>
      <w:r w:rsidRPr="00193E78">
        <w:rPr>
          <w:rFonts w:cs="Calibri Light"/>
          <w:color w:val="333333"/>
          <w:spacing w:val="4"/>
          <w:sz w:val="22"/>
        </w:rPr>
        <w:t xml:space="preserve"> </w:t>
      </w:r>
      <w:r w:rsidRPr="00193E78">
        <w:rPr>
          <w:rFonts w:cs="Calibri Light"/>
          <w:color w:val="333333"/>
          <w:sz w:val="22"/>
        </w:rPr>
        <w:t>to</w:t>
      </w:r>
      <w:r w:rsidRPr="00193E78">
        <w:rPr>
          <w:rFonts w:cs="Calibri Light"/>
          <w:color w:val="333333"/>
          <w:spacing w:val="4"/>
          <w:sz w:val="22"/>
        </w:rPr>
        <w:t xml:space="preserve"> </w:t>
      </w:r>
      <w:r w:rsidRPr="00193E78">
        <w:rPr>
          <w:rFonts w:cs="Calibri Light"/>
          <w:color w:val="333333"/>
          <w:sz w:val="22"/>
        </w:rPr>
        <w:t>submit</w:t>
      </w:r>
      <w:r w:rsidRPr="00193E78">
        <w:rPr>
          <w:rFonts w:cs="Calibri Light"/>
          <w:color w:val="333333"/>
          <w:spacing w:val="3"/>
          <w:sz w:val="22"/>
        </w:rPr>
        <w:t xml:space="preserve"> </w:t>
      </w:r>
      <w:r w:rsidRPr="00193E78">
        <w:rPr>
          <w:rFonts w:cs="Calibri Light"/>
          <w:color w:val="333333"/>
          <w:sz w:val="22"/>
        </w:rPr>
        <w:t>your</w:t>
      </w:r>
      <w:r w:rsidRPr="00193E78">
        <w:rPr>
          <w:rFonts w:cs="Calibri Light"/>
          <w:color w:val="333333"/>
          <w:spacing w:val="2"/>
          <w:sz w:val="22"/>
        </w:rPr>
        <w:t xml:space="preserve"> </w:t>
      </w:r>
      <w:r w:rsidRPr="00193E78">
        <w:rPr>
          <w:rFonts w:cs="Calibri Light"/>
          <w:color w:val="333333"/>
          <w:sz w:val="22"/>
        </w:rPr>
        <w:t>application</w:t>
      </w:r>
      <w:r w:rsidRPr="00193E78">
        <w:rPr>
          <w:rFonts w:cs="Calibri Light"/>
          <w:color w:val="333333"/>
          <w:spacing w:val="2"/>
          <w:sz w:val="22"/>
        </w:rPr>
        <w:t xml:space="preserve"> </w:t>
      </w:r>
      <w:r w:rsidRPr="00193E78">
        <w:rPr>
          <w:rFonts w:cs="Calibri Light"/>
          <w:color w:val="333333"/>
          <w:sz w:val="22"/>
        </w:rPr>
        <w:t>and</w:t>
      </w:r>
      <w:r w:rsidRPr="00193E78">
        <w:rPr>
          <w:rFonts w:cs="Calibri Light"/>
          <w:color w:val="333333"/>
          <w:spacing w:val="1"/>
          <w:sz w:val="22"/>
        </w:rPr>
        <w:t xml:space="preserve"> </w:t>
      </w:r>
      <w:r w:rsidRPr="00193E78">
        <w:rPr>
          <w:rFonts w:cs="Calibri Light"/>
          <w:color w:val="333333"/>
          <w:sz w:val="22"/>
        </w:rPr>
        <w:t>cv</w:t>
      </w:r>
      <w:r w:rsidRPr="00193E78">
        <w:rPr>
          <w:rFonts w:cs="Calibri Light"/>
          <w:color w:val="333333"/>
          <w:spacing w:val="6"/>
          <w:sz w:val="22"/>
        </w:rPr>
        <w:t xml:space="preserve"> </w:t>
      </w:r>
      <w:r w:rsidRPr="00193E78">
        <w:rPr>
          <w:rFonts w:cs="Calibri Light"/>
          <w:color w:val="333333"/>
          <w:sz w:val="22"/>
        </w:rPr>
        <w:t>to</w:t>
      </w:r>
      <w:r w:rsidRPr="00193E78">
        <w:rPr>
          <w:rFonts w:cs="Calibri Light"/>
          <w:color w:val="333333"/>
          <w:spacing w:val="5"/>
          <w:sz w:val="22"/>
        </w:rPr>
        <w:t xml:space="preserve"> </w:t>
      </w:r>
      <w:r w:rsidRPr="00193E78">
        <w:rPr>
          <w:rFonts w:cs="Calibri Light"/>
          <w:color w:val="333333"/>
          <w:sz w:val="22"/>
        </w:rPr>
        <w:t>apply</w:t>
      </w:r>
      <w:r w:rsidRPr="00193E78">
        <w:rPr>
          <w:rFonts w:cs="Calibri Light"/>
          <w:color w:val="333333"/>
          <w:spacing w:val="2"/>
          <w:sz w:val="22"/>
        </w:rPr>
        <w:t xml:space="preserve"> </w:t>
      </w:r>
      <w:r w:rsidRPr="00193E78">
        <w:rPr>
          <w:rFonts w:cs="Calibri Light"/>
          <w:color w:val="333333"/>
          <w:sz w:val="22"/>
        </w:rPr>
        <w:t>for specific</w:t>
      </w:r>
      <w:r w:rsidRPr="00193E78">
        <w:rPr>
          <w:rFonts w:cs="Calibri Light"/>
          <w:color w:val="333333"/>
          <w:spacing w:val="3"/>
          <w:sz w:val="22"/>
        </w:rPr>
        <w:t xml:space="preserve"> </w:t>
      </w:r>
      <w:r w:rsidRPr="00193E78">
        <w:rPr>
          <w:rFonts w:cs="Calibri Light"/>
          <w:color w:val="333333"/>
          <w:sz w:val="22"/>
        </w:rPr>
        <w:t>call,</w:t>
      </w:r>
    </w:p>
    <w:p w14:paraId="7F0A7F89" w14:textId="77777777" w:rsidR="00C03551" w:rsidRPr="00193E78" w:rsidRDefault="00C03551" w:rsidP="00837642">
      <w:pPr>
        <w:pStyle w:val="ListParagraph"/>
        <w:widowControl w:val="0"/>
        <w:numPr>
          <w:ilvl w:val="0"/>
          <w:numId w:val="9"/>
        </w:numPr>
        <w:tabs>
          <w:tab w:val="left" w:pos="256"/>
        </w:tabs>
        <w:autoSpaceDE w:val="0"/>
        <w:autoSpaceDN w:val="0"/>
        <w:spacing w:line="240" w:lineRule="auto"/>
        <w:contextualSpacing w:val="0"/>
        <w:jc w:val="both"/>
        <w:rPr>
          <w:rFonts w:cs="Calibri Light"/>
          <w:sz w:val="22"/>
        </w:rPr>
      </w:pPr>
      <w:r w:rsidRPr="00193E78">
        <w:rPr>
          <w:rFonts w:cs="Calibri Light"/>
          <w:color w:val="333333"/>
          <w:sz w:val="22"/>
        </w:rPr>
        <w:t>to</w:t>
      </w:r>
      <w:r w:rsidRPr="00193E78">
        <w:rPr>
          <w:rFonts w:cs="Calibri Light"/>
          <w:color w:val="333333"/>
          <w:spacing w:val="4"/>
          <w:sz w:val="22"/>
        </w:rPr>
        <w:t xml:space="preserve"> </w:t>
      </w:r>
      <w:r w:rsidRPr="00193E78">
        <w:rPr>
          <w:rFonts w:cs="Calibri Light"/>
          <w:color w:val="333333"/>
          <w:sz w:val="22"/>
        </w:rPr>
        <w:t>match</w:t>
      </w:r>
      <w:r w:rsidRPr="00193E78">
        <w:rPr>
          <w:rFonts w:cs="Calibri Light"/>
          <w:color w:val="333333"/>
          <w:spacing w:val="3"/>
          <w:sz w:val="22"/>
        </w:rPr>
        <w:t xml:space="preserve"> </w:t>
      </w:r>
      <w:r w:rsidRPr="00193E78">
        <w:rPr>
          <w:rFonts w:cs="Calibri Light"/>
          <w:color w:val="333333"/>
          <w:sz w:val="22"/>
        </w:rPr>
        <w:t>your</w:t>
      </w:r>
      <w:r w:rsidRPr="00193E78">
        <w:rPr>
          <w:rFonts w:cs="Calibri Light"/>
          <w:color w:val="333333"/>
          <w:spacing w:val="2"/>
          <w:sz w:val="22"/>
        </w:rPr>
        <w:t xml:space="preserve"> </w:t>
      </w:r>
      <w:r w:rsidRPr="00193E78">
        <w:rPr>
          <w:rFonts w:cs="Calibri Light"/>
          <w:color w:val="333333"/>
          <w:sz w:val="22"/>
        </w:rPr>
        <w:t>details</w:t>
      </w:r>
      <w:r w:rsidRPr="00193E78">
        <w:rPr>
          <w:rFonts w:cs="Calibri Light"/>
          <w:color w:val="333333"/>
          <w:spacing w:val="6"/>
          <w:sz w:val="22"/>
        </w:rPr>
        <w:t xml:space="preserve"> </w:t>
      </w:r>
      <w:r w:rsidRPr="00193E78">
        <w:rPr>
          <w:rFonts w:cs="Calibri Light"/>
          <w:color w:val="333333"/>
          <w:sz w:val="22"/>
        </w:rPr>
        <w:t>with</w:t>
      </w:r>
      <w:r w:rsidRPr="00193E78">
        <w:rPr>
          <w:rFonts w:cs="Calibri Light"/>
          <w:color w:val="333333"/>
          <w:spacing w:val="2"/>
          <w:sz w:val="22"/>
        </w:rPr>
        <w:t xml:space="preserve"> </w:t>
      </w:r>
      <w:r w:rsidRPr="00193E78">
        <w:rPr>
          <w:rFonts w:cs="Calibri Light"/>
          <w:color w:val="333333"/>
          <w:sz w:val="22"/>
        </w:rPr>
        <w:t>the</w:t>
      </w:r>
      <w:r w:rsidRPr="00193E78">
        <w:rPr>
          <w:rFonts w:cs="Calibri Light"/>
          <w:color w:val="333333"/>
          <w:spacing w:val="3"/>
          <w:sz w:val="22"/>
        </w:rPr>
        <w:t xml:space="preserve"> </w:t>
      </w:r>
      <w:r w:rsidRPr="00193E78">
        <w:rPr>
          <w:rFonts w:cs="Calibri Light"/>
          <w:color w:val="333333"/>
          <w:sz w:val="22"/>
        </w:rPr>
        <w:t>potential</w:t>
      </w:r>
      <w:r w:rsidRPr="00193E78">
        <w:rPr>
          <w:rFonts w:cs="Calibri Light"/>
          <w:color w:val="333333"/>
          <w:spacing w:val="2"/>
          <w:sz w:val="22"/>
        </w:rPr>
        <w:t xml:space="preserve"> </w:t>
      </w:r>
      <w:r w:rsidRPr="00193E78">
        <w:rPr>
          <w:rFonts w:cs="Calibri Light"/>
          <w:color w:val="333333"/>
          <w:sz w:val="22"/>
        </w:rPr>
        <w:t>assignments</w:t>
      </w:r>
      <w:r w:rsidRPr="00193E78">
        <w:rPr>
          <w:rFonts w:cs="Calibri Light"/>
          <w:color w:val="333333"/>
          <w:spacing w:val="4"/>
          <w:sz w:val="22"/>
        </w:rPr>
        <w:t xml:space="preserve"> </w:t>
      </w:r>
      <w:r w:rsidRPr="00193E78">
        <w:rPr>
          <w:rFonts w:cs="Calibri Light"/>
          <w:color w:val="333333"/>
          <w:sz w:val="22"/>
        </w:rPr>
        <w:t>related with</w:t>
      </w:r>
      <w:r w:rsidRPr="00193E78">
        <w:rPr>
          <w:rFonts w:cs="Calibri Light"/>
          <w:color w:val="333333"/>
          <w:spacing w:val="4"/>
          <w:sz w:val="22"/>
        </w:rPr>
        <w:t xml:space="preserve"> </w:t>
      </w:r>
      <w:r w:rsidRPr="00193E78">
        <w:rPr>
          <w:rFonts w:cs="Calibri Light"/>
          <w:color w:val="333333"/>
          <w:sz w:val="22"/>
        </w:rPr>
        <w:t>the</w:t>
      </w:r>
      <w:r w:rsidRPr="00193E78">
        <w:rPr>
          <w:rFonts w:cs="Calibri Light"/>
          <w:color w:val="333333"/>
          <w:spacing w:val="5"/>
          <w:sz w:val="22"/>
        </w:rPr>
        <w:t xml:space="preserve"> </w:t>
      </w:r>
      <w:r w:rsidRPr="00193E78">
        <w:rPr>
          <w:rFonts w:cs="Calibri Light"/>
          <w:color w:val="333333"/>
          <w:sz w:val="22"/>
        </w:rPr>
        <w:t>call</w:t>
      </w:r>
      <w:r w:rsidRPr="00193E78">
        <w:rPr>
          <w:rFonts w:cs="Calibri Light"/>
          <w:color w:val="333333"/>
          <w:spacing w:val="4"/>
          <w:sz w:val="22"/>
        </w:rPr>
        <w:t xml:space="preserve"> </w:t>
      </w:r>
      <w:r w:rsidRPr="00193E78">
        <w:rPr>
          <w:rFonts w:cs="Calibri Light"/>
          <w:color w:val="333333"/>
          <w:sz w:val="22"/>
        </w:rPr>
        <w:t>and</w:t>
      </w:r>
      <w:r w:rsidRPr="00193E78">
        <w:rPr>
          <w:rFonts w:cs="Calibri Light"/>
          <w:color w:val="333333"/>
          <w:spacing w:val="4"/>
          <w:sz w:val="22"/>
        </w:rPr>
        <w:t xml:space="preserve"> </w:t>
      </w:r>
      <w:r w:rsidRPr="00193E78">
        <w:rPr>
          <w:rFonts w:cs="Calibri Light"/>
          <w:color w:val="333333"/>
          <w:sz w:val="22"/>
        </w:rPr>
        <w:t>to</w:t>
      </w:r>
      <w:r w:rsidRPr="00193E78">
        <w:rPr>
          <w:rFonts w:cs="Calibri Light"/>
          <w:color w:val="333333"/>
          <w:spacing w:val="4"/>
          <w:sz w:val="22"/>
        </w:rPr>
        <w:t xml:space="preserve"> </w:t>
      </w:r>
      <w:r w:rsidRPr="00193E78">
        <w:rPr>
          <w:rFonts w:cs="Calibri Light"/>
          <w:color w:val="333333"/>
          <w:sz w:val="22"/>
        </w:rPr>
        <w:t>eventually</w:t>
      </w:r>
      <w:r w:rsidRPr="00193E78">
        <w:rPr>
          <w:rFonts w:cs="Calibri Light"/>
          <w:color w:val="333333"/>
          <w:spacing w:val="7"/>
          <w:sz w:val="22"/>
        </w:rPr>
        <w:t xml:space="preserve"> </w:t>
      </w:r>
      <w:r w:rsidRPr="00193E78">
        <w:rPr>
          <w:rFonts w:cs="Calibri Light"/>
          <w:color w:val="333333"/>
          <w:sz w:val="22"/>
        </w:rPr>
        <w:t>contact</w:t>
      </w:r>
      <w:r w:rsidRPr="00193E78">
        <w:rPr>
          <w:rFonts w:cs="Calibri Light"/>
          <w:color w:val="333333"/>
          <w:spacing w:val="4"/>
          <w:sz w:val="22"/>
        </w:rPr>
        <w:t xml:space="preserve"> </w:t>
      </w:r>
      <w:r w:rsidRPr="00193E78">
        <w:rPr>
          <w:rFonts w:cs="Calibri Light"/>
          <w:color w:val="333333"/>
          <w:sz w:val="22"/>
        </w:rPr>
        <w:t>you</w:t>
      </w:r>
    </w:p>
    <w:p w14:paraId="311A3C3E" w14:textId="77777777" w:rsidR="00C03551" w:rsidRPr="00193E78" w:rsidRDefault="00C03551" w:rsidP="64880912">
      <w:pPr>
        <w:pStyle w:val="ListParagraph"/>
        <w:widowControl w:val="0"/>
        <w:numPr>
          <w:ilvl w:val="0"/>
          <w:numId w:val="9"/>
        </w:numPr>
        <w:tabs>
          <w:tab w:val="left" w:pos="256"/>
        </w:tabs>
        <w:autoSpaceDE w:val="0"/>
        <w:autoSpaceDN w:val="0"/>
        <w:spacing w:line="271" w:lineRule="auto"/>
        <w:contextualSpacing w:val="0"/>
        <w:jc w:val="both"/>
        <w:rPr>
          <w:rFonts w:cs="Calibri Light"/>
          <w:sz w:val="22"/>
        </w:rPr>
      </w:pPr>
      <w:r w:rsidRPr="64880912">
        <w:rPr>
          <w:rFonts w:cs="Calibri Light"/>
          <w:color w:val="333333"/>
          <w:sz w:val="22"/>
        </w:rPr>
        <w:t>to</w:t>
      </w:r>
      <w:r w:rsidRPr="64880912">
        <w:rPr>
          <w:rFonts w:cs="Calibri Light"/>
          <w:color w:val="333333"/>
          <w:spacing w:val="4"/>
          <w:sz w:val="22"/>
        </w:rPr>
        <w:t xml:space="preserve"> </w:t>
      </w:r>
      <w:r w:rsidRPr="64880912">
        <w:rPr>
          <w:rFonts w:cs="Calibri Light"/>
          <w:color w:val="333333"/>
          <w:sz w:val="22"/>
        </w:rPr>
        <w:t>retain</w:t>
      </w:r>
      <w:r w:rsidRPr="64880912">
        <w:rPr>
          <w:rFonts w:cs="Calibri Light"/>
          <w:color w:val="333333"/>
          <w:spacing w:val="3"/>
          <w:sz w:val="22"/>
        </w:rPr>
        <w:t xml:space="preserve"> </w:t>
      </w:r>
      <w:r w:rsidRPr="64880912">
        <w:rPr>
          <w:rFonts w:cs="Calibri Light"/>
          <w:color w:val="333333"/>
          <w:sz w:val="22"/>
        </w:rPr>
        <w:t>your</w:t>
      </w:r>
      <w:r w:rsidRPr="64880912">
        <w:rPr>
          <w:rFonts w:cs="Calibri Light"/>
          <w:color w:val="333333"/>
          <w:spacing w:val="4"/>
          <w:sz w:val="22"/>
        </w:rPr>
        <w:t xml:space="preserve"> </w:t>
      </w:r>
      <w:r w:rsidRPr="64880912">
        <w:rPr>
          <w:rFonts w:cs="Calibri Light"/>
          <w:color w:val="333333"/>
          <w:sz w:val="22"/>
        </w:rPr>
        <w:t>details</w:t>
      </w:r>
      <w:r w:rsidRPr="64880912">
        <w:rPr>
          <w:rFonts w:cs="Calibri Light"/>
          <w:color w:val="333333"/>
          <w:spacing w:val="3"/>
          <w:sz w:val="22"/>
        </w:rPr>
        <w:t xml:space="preserve"> </w:t>
      </w:r>
      <w:r w:rsidRPr="64880912">
        <w:rPr>
          <w:rFonts w:cs="Calibri Light"/>
          <w:color w:val="333333"/>
          <w:sz w:val="22"/>
        </w:rPr>
        <w:t>and</w:t>
      </w:r>
      <w:r w:rsidRPr="64880912">
        <w:rPr>
          <w:rFonts w:cs="Calibri Light"/>
          <w:color w:val="333333"/>
          <w:spacing w:val="6"/>
          <w:sz w:val="22"/>
        </w:rPr>
        <w:t xml:space="preserve"> </w:t>
      </w:r>
      <w:r w:rsidRPr="64880912">
        <w:rPr>
          <w:rFonts w:cs="Calibri Light"/>
          <w:color w:val="333333"/>
          <w:sz w:val="22"/>
        </w:rPr>
        <w:t>notify</w:t>
      </w:r>
      <w:r w:rsidRPr="64880912">
        <w:rPr>
          <w:rFonts w:cs="Calibri Light"/>
          <w:color w:val="333333"/>
          <w:spacing w:val="2"/>
          <w:sz w:val="22"/>
        </w:rPr>
        <w:t xml:space="preserve"> </w:t>
      </w:r>
      <w:r w:rsidRPr="64880912">
        <w:rPr>
          <w:rFonts w:cs="Calibri Light"/>
          <w:color w:val="333333"/>
          <w:sz w:val="22"/>
        </w:rPr>
        <w:t>you</w:t>
      </w:r>
      <w:r w:rsidRPr="64880912">
        <w:rPr>
          <w:rFonts w:cs="Calibri Light"/>
          <w:color w:val="333333"/>
          <w:spacing w:val="3"/>
          <w:sz w:val="22"/>
        </w:rPr>
        <w:t xml:space="preserve"> </w:t>
      </w:r>
      <w:r w:rsidRPr="64880912">
        <w:rPr>
          <w:rFonts w:cs="Calibri Light"/>
          <w:color w:val="333333"/>
          <w:sz w:val="22"/>
        </w:rPr>
        <w:t>about</w:t>
      </w:r>
      <w:r w:rsidRPr="64880912">
        <w:rPr>
          <w:rFonts w:cs="Calibri Light"/>
          <w:color w:val="333333"/>
          <w:spacing w:val="3"/>
          <w:sz w:val="22"/>
        </w:rPr>
        <w:t xml:space="preserve"> </w:t>
      </w:r>
      <w:r w:rsidRPr="64880912">
        <w:rPr>
          <w:rFonts w:cs="Calibri Light"/>
          <w:color w:val="333333"/>
          <w:sz w:val="22"/>
        </w:rPr>
        <w:t>future</w:t>
      </w:r>
      <w:r w:rsidRPr="64880912">
        <w:rPr>
          <w:rFonts w:cs="Calibri Light"/>
          <w:color w:val="333333"/>
          <w:spacing w:val="1"/>
          <w:sz w:val="22"/>
        </w:rPr>
        <w:t xml:space="preserve"> </w:t>
      </w:r>
      <w:r w:rsidRPr="64880912">
        <w:rPr>
          <w:rFonts w:cs="Calibri Light"/>
          <w:color w:val="333333"/>
          <w:sz w:val="22"/>
        </w:rPr>
        <w:t>opportunities</w:t>
      </w:r>
      <w:r w:rsidRPr="64880912">
        <w:rPr>
          <w:rFonts w:cs="Calibri Light"/>
          <w:color w:val="333333"/>
          <w:spacing w:val="4"/>
          <w:sz w:val="22"/>
        </w:rPr>
        <w:t xml:space="preserve"> </w:t>
      </w:r>
      <w:bookmarkStart w:id="12" w:name="_Int_x7OyNBHg"/>
      <w:r w:rsidRPr="64880912">
        <w:rPr>
          <w:rFonts w:cs="Calibri Light"/>
          <w:color w:val="333333"/>
          <w:sz w:val="22"/>
        </w:rPr>
        <w:t>similar</w:t>
      </w:r>
      <w:r w:rsidRPr="64880912">
        <w:rPr>
          <w:rFonts w:cs="Calibri Light"/>
          <w:color w:val="333333"/>
          <w:spacing w:val="6"/>
          <w:sz w:val="22"/>
        </w:rPr>
        <w:t xml:space="preserve"> </w:t>
      </w:r>
      <w:r w:rsidRPr="64880912">
        <w:rPr>
          <w:rFonts w:cs="Calibri Light"/>
          <w:color w:val="333333"/>
          <w:sz w:val="22"/>
        </w:rPr>
        <w:t>to</w:t>
      </w:r>
      <w:bookmarkEnd w:id="12"/>
      <w:r w:rsidRPr="64880912">
        <w:rPr>
          <w:rFonts w:cs="Calibri Light"/>
          <w:color w:val="333333"/>
          <w:spacing w:val="7"/>
          <w:sz w:val="22"/>
        </w:rPr>
        <w:t xml:space="preserve"> </w:t>
      </w:r>
      <w:r w:rsidRPr="64880912">
        <w:rPr>
          <w:rFonts w:cs="Calibri Light"/>
          <w:color w:val="333333"/>
          <w:sz w:val="22"/>
        </w:rPr>
        <w:t>the</w:t>
      </w:r>
      <w:r w:rsidRPr="64880912">
        <w:rPr>
          <w:rFonts w:cs="Calibri Light"/>
          <w:color w:val="333333"/>
          <w:spacing w:val="1"/>
          <w:sz w:val="22"/>
        </w:rPr>
        <w:t xml:space="preserve"> </w:t>
      </w:r>
      <w:r w:rsidRPr="64880912">
        <w:rPr>
          <w:rFonts w:cs="Calibri Light"/>
          <w:color w:val="333333"/>
          <w:sz w:val="22"/>
        </w:rPr>
        <w:t>specific</w:t>
      </w:r>
      <w:r w:rsidRPr="64880912">
        <w:rPr>
          <w:rFonts w:cs="Calibri Light"/>
          <w:color w:val="333333"/>
          <w:spacing w:val="-1"/>
          <w:sz w:val="22"/>
        </w:rPr>
        <w:t xml:space="preserve"> </w:t>
      </w:r>
      <w:r w:rsidRPr="64880912">
        <w:rPr>
          <w:rFonts w:cs="Calibri Light"/>
          <w:color w:val="333333"/>
          <w:sz w:val="22"/>
        </w:rPr>
        <w:t>role</w:t>
      </w:r>
      <w:r w:rsidRPr="64880912">
        <w:rPr>
          <w:rFonts w:cs="Calibri Light"/>
          <w:color w:val="333333"/>
          <w:spacing w:val="1"/>
          <w:sz w:val="22"/>
        </w:rPr>
        <w:t xml:space="preserve"> </w:t>
      </w:r>
      <w:r w:rsidRPr="64880912">
        <w:rPr>
          <w:rFonts w:cs="Calibri Light"/>
          <w:color w:val="333333"/>
          <w:sz w:val="22"/>
        </w:rPr>
        <w:t>for</w:t>
      </w:r>
      <w:r w:rsidRPr="64880912">
        <w:rPr>
          <w:rFonts w:cs="Calibri Light"/>
          <w:color w:val="333333"/>
          <w:spacing w:val="8"/>
          <w:sz w:val="22"/>
        </w:rPr>
        <w:t xml:space="preserve"> </w:t>
      </w:r>
      <w:r w:rsidRPr="64880912">
        <w:rPr>
          <w:rFonts w:cs="Calibri Light"/>
          <w:color w:val="333333"/>
          <w:sz w:val="22"/>
        </w:rPr>
        <w:t>which you</w:t>
      </w:r>
      <w:r w:rsidRPr="64880912">
        <w:rPr>
          <w:rFonts w:cs="Calibri Light"/>
          <w:color w:val="333333"/>
          <w:spacing w:val="-40"/>
          <w:sz w:val="22"/>
        </w:rPr>
        <w:t xml:space="preserve"> </w:t>
      </w:r>
      <w:r w:rsidRPr="64880912">
        <w:rPr>
          <w:rFonts w:cs="Calibri Light"/>
          <w:color w:val="333333"/>
          <w:sz w:val="22"/>
        </w:rPr>
        <w:t>have</w:t>
      </w:r>
      <w:r w:rsidRPr="64880912">
        <w:rPr>
          <w:rFonts w:cs="Calibri Light"/>
          <w:color w:val="333333"/>
          <w:spacing w:val="2"/>
          <w:sz w:val="22"/>
        </w:rPr>
        <w:t xml:space="preserve"> </w:t>
      </w:r>
      <w:r w:rsidRPr="64880912">
        <w:rPr>
          <w:rFonts w:cs="Calibri Light"/>
          <w:color w:val="333333"/>
          <w:sz w:val="22"/>
        </w:rPr>
        <w:t>contacted</w:t>
      </w:r>
      <w:r w:rsidRPr="64880912">
        <w:rPr>
          <w:rFonts w:cs="Calibri Light"/>
          <w:color w:val="333333"/>
          <w:spacing w:val="-1"/>
          <w:sz w:val="22"/>
        </w:rPr>
        <w:t xml:space="preserve"> </w:t>
      </w:r>
      <w:r w:rsidRPr="64880912">
        <w:rPr>
          <w:rFonts w:cs="Calibri Light"/>
          <w:color w:val="333333"/>
          <w:sz w:val="22"/>
        </w:rPr>
        <w:t>us;</w:t>
      </w:r>
    </w:p>
    <w:p w14:paraId="682436D4" w14:textId="77777777" w:rsidR="00C03551" w:rsidRPr="00193E78" w:rsidRDefault="00C03551" w:rsidP="00837642">
      <w:pPr>
        <w:pStyle w:val="ListParagraph"/>
        <w:widowControl w:val="0"/>
        <w:numPr>
          <w:ilvl w:val="0"/>
          <w:numId w:val="9"/>
        </w:numPr>
        <w:tabs>
          <w:tab w:val="left" w:pos="256"/>
        </w:tabs>
        <w:autoSpaceDE w:val="0"/>
        <w:autoSpaceDN w:val="0"/>
        <w:spacing w:line="240" w:lineRule="auto"/>
        <w:contextualSpacing w:val="0"/>
        <w:jc w:val="both"/>
        <w:rPr>
          <w:rFonts w:cs="Calibri Light"/>
          <w:sz w:val="22"/>
        </w:rPr>
      </w:pPr>
      <w:r w:rsidRPr="00193E78">
        <w:rPr>
          <w:rFonts w:cs="Calibri Light"/>
          <w:color w:val="333333"/>
          <w:sz w:val="22"/>
        </w:rPr>
        <w:t>to</w:t>
      </w:r>
      <w:r w:rsidRPr="00193E78">
        <w:rPr>
          <w:rFonts w:cs="Calibri Light"/>
          <w:color w:val="333333"/>
          <w:spacing w:val="3"/>
          <w:sz w:val="22"/>
        </w:rPr>
        <w:t xml:space="preserve"> </w:t>
      </w:r>
      <w:r w:rsidRPr="00193E78">
        <w:rPr>
          <w:rFonts w:cs="Calibri Light"/>
          <w:color w:val="333333"/>
          <w:sz w:val="22"/>
        </w:rPr>
        <w:t>answer</w:t>
      </w:r>
      <w:r w:rsidRPr="00193E78">
        <w:rPr>
          <w:rFonts w:cs="Calibri Light"/>
          <w:color w:val="333333"/>
          <w:spacing w:val="1"/>
          <w:sz w:val="22"/>
        </w:rPr>
        <w:t xml:space="preserve"> </w:t>
      </w:r>
      <w:r w:rsidRPr="00193E78">
        <w:rPr>
          <w:rFonts w:cs="Calibri Light"/>
          <w:color w:val="333333"/>
          <w:sz w:val="22"/>
        </w:rPr>
        <w:t>your</w:t>
      </w:r>
      <w:r w:rsidRPr="00193E78">
        <w:rPr>
          <w:rFonts w:cs="Calibri Light"/>
          <w:color w:val="333333"/>
          <w:spacing w:val="5"/>
          <w:sz w:val="22"/>
        </w:rPr>
        <w:t xml:space="preserve"> </w:t>
      </w:r>
      <w:r w:rsidRPr="00193E78">
        <w:rPr>
          <w:rFonts w:cs="Calibri Light"/>
          <w:color w:val="333333"/>
          <w:sz w:val="22"/>
        </w:rPr>
        <w:t>enquiries.</w:t>
      </w:r>
    </w:p>
    <w:p w14:paraId="7E14BE0C" w14:textId="077C1D80" w:rsidR="002B7D25" w:rsidRPr="002B7D25" w:rsidRDefault="00C03551" w:rsidP="00837642">
      <w:pPr>
        <w:pStyle w:val="BodyText"/>
        <w:numPr>
          <w:ilvl w:val="0"/>
          <w:numId w:val="9"/>
        </w:numPr>
        <w:spacing w:after="240"/>
        <w:jc w:val="both"/>
        <w:rPr>
          <w:rFonts w:ascii="Calibri Light" w:hAnsi="Calibri Light" w:cs="Calibri Light"/>
          <w:sz w:val="22"/>
          <w:szCs w:val="22"/>
          <w:lang w:val="en-GB"/>
        </w:rPr>
      </w:pPr>
      <w:r w:rsidRPr="00193E78">
        <w:rPr>
          <w:rFonts w:ascii="Calibri Light" w:hAnsi="Calibri Light" w:cs="Calibri Light"/>
          <w:color w:val="333333"/>
          <w:sz w:val="22"/>
          <w:szCs w:val="22"/>
          <w:lang w:val="en-GB"/>
        </w:rPr>
        <w:t>You</w:t>
      </w:r>
      <w:r w:rsidRPr="00193E78">
        <w:rPr>
          <w:rFonts w:ascii="Calibri Light" w:hAnsi="Calibri Light" w:cs="Calibri Light"/>
          <w:color w:val="333333"/>
          <w:spacing w:val="4"/>
          <w:sz w:val="22"/>
          <w:szCs w:val="22"/>
          <w:lang w:val="en-GB"/>
        </w:rPr>
        <w:t xml:space="preserve"> </w:t>
      </w:r>
      <w:r w:rsidRPr="00193E78">
        <w:rPr>
          <w:rFonts w:ascii="Calibri Light" w:hAnsi="Calibri Light" w:cs="Calibri Light"/>
          <w:color w:val="333333"/>
          <w:sz w:val="22"/>
          <w:szCs w:val="22"/>
          <w:lang w:val="en-GB"/>
        </w:rPr>
        <w:t>can</w:t>
      </w:r>
      <w:r w:rsidRPr="00193E78">
        <w:rPr>
          <w:rFonts w:ascii="Calibri Light" w:hAnsi="Calibri Light" w:cs="Calibri Light"/>
          <w:color w:val="333333"/>
          <w:spacing w:val="6"/>
          <w:sz w:val="22"/>
          <w:szCs w:val="22"/>
          <w:lang w:val="en-GB"/>
        </w:rPr>
        <w:t xml:space="preserve"> </w:t>
      </w:r>
      <w:r w:rsidRPr="00193E78">
        <w:rPr>
          <w:rFonts w:ascii="Calibri Light" w:hAnsi="Calibri Light" w:cs="Calibri Light"/>
          <w:color w:val="333333"/>
          <w:sz w:val="22"/>
          <w:szCs w:val="22"/>
          <w:lang w:val="en-GB"/>
        </w:rPr>
        <w:t>exercise</w:t>
      </w:r>
      <w:r w:rsidRPr="00193E78">
        <w:rPr>
          <w:rFonts w:ascii="Calibri Light" w:hAnsi="Calibri Light" w:cs="Calibri Light"/>
          <w:color w:val="333333"/>
          <w:spacing w:val="7"/>
          <w:sz w:val="22"/>
          <w:szCs w:val="22"/>
          <w:lang w:val="en-GB"/>
        </w:rPr>
        <w:t xml:space="preserve"> </w:t>
      </w:r>
      <w:r w:rsidRPr="00193E78">
        <w:rPr>
          <w:rFonts w:ascii="Calibri Light" w:hAnsi="Calibri Light" w:cs="Calibri Light"/>
          <w:color w:val="333333"/>
          <w:sz w:val="22"/>
          <w:szCs w:val="22"/>
          <w:lang w:val="en-GB"/>
        </w:rPr>
        <w:t>your</w:t>
      </w:r>
      <w:r w:rsidRPr="00193E78">
        <w:rPr>
          <w:rFonts w:ascii="Calibri Light" w:hAnsi="Calibri Light" w:cs="Calibri Light"/>
          <w:color w:val="333333"/>
          <w:spacing w:val="5"/>
          <w:sz w:val="22"/>
          <w:szCs w:val="22"/>
          <w:lang w:val="en-GB"/>
        </w:rPr>
        <w:t xml:space="preserve"> </w:t>
      </w:r>
      <w:r w:rsidRPr="00193E78">
        <w:rPr>
          <w:rFonts w:ascii="Calibri Light" w:hAnsi="Calibri Light" w:cs="Calibri Light"/>
          <w:color w:val="333333"/>
          <w:sz w:val="22"/>
          <w:szCs w:val="22"/>
          <w:lang w:val="en-GB"/>
        </w:rPr>
        <w:t>data</w:t>
      </w:r>
      <w:r w:rsidRPr="00193E78">
        <w:rPr>
          <w:rFonts w:ascii="Calibri Light" w:hAnsi="Calibri Light" w:cs="Calibri Light"/>
          <w:color w:val="333333"/>
          <w:spacing w:val="6"/>
          <w:sz w:val="22"/>
          <w:szCs w:val="22"/>
          <w:lang w:val="en-GB"/>
        </w:rPr>
        <w:t xml:space="preserve"> </w:t>
      </w:r>
      <w:r w:rsidRPr="00193E78">
        <w:rPr>
          <w:rFonts w:ascii="Calibri Light" w:hAnsi="Calibri Light" w:cs="Calibri Light"/>
          <w:color w:val="333333"/>
          <w:sz w:val="22"/>
          <w:szCs w:val="22"/>
          <w:lang w:val="en-GB"/>
        </w:rPr>
        <w:t>protection</w:t>
      </w:r>
      <w:r w:rsidRPr="00193E78">
        <w:rPr>
          <w:rFonts w:ascii="Calibri Light" w:hAnsi="Calibri Light" w:cs="Calibri Light"/>
          <w:color w:val="333333"/>
          <w:spacing w:val="4"/>
          <w:sz w:val="22"/>
          <w:szCs w:val="22"/>
          <w:lang w:val="en-GB"/>
        </w:rPr>
        <w:t xml:space="preserve"> </w:t>
      </w:r>
      <w:r w:rsidRPr="00193E78">
        <w:rPr>
          <w:rFonts w:ascii="Calibri Light" w:hAnsi="Calibri Light" w:cs="Calibri Light"/>
          <w:color w:val="333333"/>
          <w:sz w:val="22"/>
          <w:szCs w:val="22"/>
          <w:lang w:val="en-GB"/>
        </w:rPr>
        <w:t>rights,</w:t>
      </w:r>
      <w:r w:rsidRPr="00193E78">
        <w:rPr>
          <w:rFonts w:ascii="Calibri Light" w:hAnsi="Calibri Light" w:cs="Calibri Light"/>
          <w:color w:val="333333"/>
          <w:spacing w:val="6"/>
          <w:sz w:val="22"/>
          <w:szCs w:val="22"/>
          <w:lang w:val="en-GB"/>
        </w:rPr>
        <w:t xml:space="preserve"> </w:t>
      </w:r>
      <w:r w:rsidRPr="00193E78">
        <w:rPr>
          <w:rFonts w:ascii="Calibri Light" w:hAnsi="Calibri Light" w:cs="Calibri Light"/>
          <w:color w:val="333333"/>
          <w:sz w:val="22"/>
          <w:szCs w:val="22"/>
          <w:lang w:val="en-GB"/>
        </w:rPr>
        <w:t>writing</w:t>
      </w:r>
      <w:r w:rsidRPr="00193E78">
        <w:rPr>
          <w:rFonts w:ascii="Calibri Light" w:hAnsi="Calibri Light" w:cs="Calibri Light"/>
          <w:color w:val="333333"/>
          <w:spacing w:val="4"/>
          <w:sz w:val="22"/>
          <w:szCs w:val="22"/>
          <w:lang w:val="en-GB"/>
        </w:rPr>
        <w:t xml:space="preserve"> </w:t>
      </w:r>
      <w:r w:rsidRPr="00193E78">
        <w:rPr>
          <w:rFonts w:ascii="Calibri Light" w:hAnsi="Calibri Light" w:cs="Calibri Light"/>
          <w:color w:val="333333"/>
          <w:sz w:val="22"/>
          <w:szCs w:val="22"/>
          <w:lang w:val="en-GB"/>
        </w:rPr>
        <w:t>to</w:t>
      </w:r>
      <w:r w:rsidRPr="00193E78">
        <w:rPr>
          <w:rFonts w:ascii="Calibri Light" w:hAnsi="Calibri Light" w:cs="Calibri Light"/>
          <w:color w:val="333333"/>
          <w:spacing w:val="4"/>
          <w:sz w:val="22"/>
          <w:szCs w:val="22"/>
          <w:lang w:val="en-GB"/>
        </w:rPr>
        <w:t xml:space="preserve"> </w:t>
      </w:r>
      <w:hyperlink r:id="rId18" w:history="1">
        <w:r w:rsidR="00A65BF5" w:rsidRPr="00A65BF5">
          <w:rPr>
            <w:rStyle w:val="Hyperlink"/>
            <w:rFonts w:ascii="Calibri Light" w:hAnsi="Calibri Light" w:cs="Calibri Light"/>
            <w:sz w:val="22"/>
            <w:szCs w:val="22"/>
            <w:lang w:val="en-GB"/>
          </w:rPr>
          <w:t>procurement@eiturbanmobility.eu.</w:t>
        </w:r>
      </w:hyperlink>
    </w:p>
    <w:p w14:paraId="14A43F25" w14:textId="27D69E3E" w:rsidR="00C03551" w:rsidRDefault="00C03551" w:rsidP="00FE6403">
      <w:pPr>
        <w:pStyle w:val="BodyText"/>
        <w:jc w:val="both"/>
        <w:rPr>
          <w:rFonts w:ascii="Calibri Light" w:hAnsi="Calibri Light" w:cs="Calibri Light"/>
          <w:color w:val="136E9C"/>
          <w:sz w:val="22"/>
          <w:szCs w:val="22"/>
          <w:lang w:val="en-GB"/>
        </w:rPr>
      </w:pPr>
      <w:r w:rsidRPr="00193E78">
        <w:rPr>
          <w:rFonts w:ascii="Calibri Light" w:hAnsi="Calibri Light" w:cs="Calibri Light"/>
          <w:color w:val="333333"/>
          <w:sz w:val="22"/>
          <w:szCs w:val="22"/>
          <w:lang w:val="en-GB"/>
        </w:rPr>
        <w:t>You</w:t>
      </w:r>
      <w:r w:rsidRPr="00193E78">
        <w:rPr>
          <w:rFonts w:ascii="Calibri Light" w:hAnsi="Calibri Light" w:cs="Calibri Light"/>
          <w:color w:val="333333"/>
          <w:spacing w:val="2"/>
          <w:sz w:val="22"/>
          <w:szCs w:val="22"/>
          <w:lang w:val="en-GB"/>
        </w:rPr>
        <w:t xml:space="preserve"> </w:t>
      </w:r>
      <w:r w:rsidRPr="00193E78">
        <w:rPr>
          <w:rFonts w:ascii="Calibri Light" w:hAnsi="Calibri Light" w:cs="Calibri Light"/>
          <w:color w:val="333333"/>
          <w:sz w:val="22"/>
          <w:szCs w:val="22"/>
          <w:lang w:val="en-GB"/>
        </w:rPr>
        <w:t>may</w:t>
      </w:r>
      <w:r w:rsidRPr="00193E78">
        <w:rPr>
          <w:rFonts w:ascii="Calibri Light" w:hAnsi="Calibri Light" w:cs="Calibri Light"/>
          <w:color w:val="333333"/>
          <w:spacing w:val="4"/>
          <w:sz w:val="22"/>
          <w:szCs w:val="22"/>
          <w:lang w:val="en-GB"/>
        </w:rPr>
        <w:t xml:space="preserve"> </w:t>
      </w:r>
      <w:r w:rsidRPr="00193E78">
        <w:rPr>
          <w:rFonts w:ascii="Calibri Light" w:hAnsi="Calibri Light" w:cs="Calibri Light"/>
          <w:color w:val="333333"/>
          <w:sz w:val="22"/>
          <w:szCs w:val="22"/>
          <w:lang w:val="en-GB"/>
        </w:rPr>
        <w:t>find</w:t>
      </w:r>
      <w:r w:rsidRPr="00193E78">
        <w:rPr>
          <w:rFonts w:ascii="Calibri Light" w:hAnsi="Calibri Light" w:cs="Calibri Light"/>
          <w:color w:val="333333"/>
          <w:spacing w:val="3"/>
          <w:sz w:val="22"/>
          <w:szCs w:val="22"/>
          <w:lang w:val="en-GB"/>
        </w:rPr>
        <w:t xml:space="preserve"> </w:t>
      </w:r>
      <w:r w:rsidRPr="00193E78">
        <w:rPr>
          <w:rFonts w:ascii="Calibri Light" w:hAnsi="Calibri Light" w:cs="Calibri Light"/>
          <w:color w:val="333333"/>
          <w:sz w:val="22"/>
          <w:szCs w:val="22"/>
          <w:lang w:val="en-GB"/>
        </w:rPr>
        <w:t>further</w:t>
      </w:r>
      <w:r w:rsidRPr="00193E78">
        <w:rPr>
          <w:rFonts w:ascii="Calibri Light" w:hAnsi="Calibri Light" w:cs="Calibri Light"/>
          <w:color w:val="333333"/>
          <w:spacing w:val="3"/>
          <w:sz w:val="22"/>
          <w:szCs w:val="22"/>
          <w:lang w:val="en-GB"/>
        </w:rPr>
        <w:t xml:space="preserve"> </w:t>
      </w:r>
      <w:r w:rsidRPr="00193E78">
        <w:rPr>
          <w:rFonts w:ascii="Calibri Light" w:hAnsi="Calibri Light" w:cs="Calibri Light"/>
          <w:color w:val="333333"/>
          <w:sz w:val="22"/>
          <w:szCs w:val="22"/>
          <w:lang w:val="en-GB"/>
        </w:rPr>
        <w:t>information</w:t>
      </w:r>
      <w:r w:rsidRPr="00193E78">
        <w:rPr>
          <w:rFonts w:ascii="Calibri Light" w:hAnsi="Calibri Light" w:cs="Calibri Light"/>
          <w:color w:val="333333"/>
          <w:spacing w:val="4"/>
          <w:sz w:val="22"/>
          <w:szCs w:val="22"/>
          <w:lang w:val="en-GB"/>
        </w:rPr>
        <w:t xml:space="preserve"> </w:t>
      </w:r>
      <w:r w:rsidRPr="00193E78">
        <w:rPr>
          <w:rFonts w:ascii="Calibri Light" w:hAnsi="Calibri Light" w:cs="Calibri Light"/>
          <w:color w:val="333333"/>
          <w:sz w:val="22"/>
          <w:szCs w:val="22"/>
          <w:lang w:val="en-GB"/>
        </w:rPr>
        <w:t>in</w:t>
      </w:r>
      <w:r w:rsidRPr="00193E78">
        <w:rPr>
          <w:rFonts w:ascii="Calibri Light" w:hAnsi="Calibri Light" w:cs="Calibri Light"/>
          <w:color w:val="333333"/>
          <w:spacing w:val="2"/>
          <w:sz w:val="22"/>
          <w:szCs w:val="22"/>
          <w:lang w:val="en-GB"/>
        </w:rPr>
        <w:t xml:space="preserve"> </w:t>
      </w:r>
      <w:r w:rsidRPr="00193E78">
        <w:rPr>
          <w:rFonts w:ascii="Calibri Light" w:hAnsi="Calibri Light" w:cs="Calibri Light"/>
          <w:color w:val="333333"/>
          <w:sz w:val="22"/>
          <w:szCs w:val="22"/>
          <w:lang w:val="en-GB"/>
        </w:rPr>
        <w:t>the</w:t>
      </w:r>
      <w:r w:rsidRPr="00193E78">
        <w:rPr>
          <w:rFonts w:ascii="Calibri Light" w:hAnsi="Calibri Light" w:cs="Calibri Light"/>
          <w:color w:val="333333"/>
          <w:spacing w:val="3"/>
          <w:sz w:val="22"/>
          <w:szCs w:val="22"/>
          <w:lang w:val="en-GB"/>
        </w:rPr>
        <w:t xml:space="preserve"> </w:t>
      </w:r>
      <w:r w:rsidRPr="00193E78">
        <w:rPr>
          <w:rFonts w:ascii="Calibri Light" w:hAnsi="Calibri Light" w:cs="Calibri Light"/>
          <w:color w:val="333333"/>
          <w:sz w:val="22"/>
          <w:szCs w:val="22"/>
          <w:lang w:val="en-GB"/>
        </w:rPr>
        <w:t>full</w:t>
      </w:r>
      <w:r w:rsidRPr="00193E78">
        <w:rPr>
          <w:rFonts w:ascii="Calibri Light" w:hAnsi="Calibri Light" w:cs="Calibri Light"/>
          <w:color w:val="333333"/>
          <w:spacing w:val="2"/>
          <w:sz w:val="22"/>
          <w:szCs w:val="22"/>
          <w:lang w:val="en-GB"/>
        </w:rPr>
        <w:t xml:space="preserve"> </w:t>
      </w:r>
      <w:r w:rsidRPr="00193E78">
        <w:rPr>
          <w:rFonts w:ascii="Calibri Light" w:hAnsi="Calibri Light" w:cs="Calibri Light"/>
          <w:color w:val="333333"/>
          <w:sz w:val="22"/>
          <w:szCs w:val="22"/>
          <w:lang w:val="en-GB"/>
        </w:rPr>
        <w:t>GDPR</w:t>
      </w:r>
      <w:r w:rsidRPr="00193E78">
        <w:rPr>
          <w:rFonts w:ascii="Calibri Light" w:hAnsi="Calibri Light" w:cs="Calibri Light"/>
          <w:color w:val="333333"/>
          <w:spacing w:val="7"/>
          <w:sz w:val="22"/>
          <w:szCs w:val="22"/>
          <w:lang w:val="en-GB"/>
        </w:rPr>
        <w:t xml:space="preserve"> </w:t>
      </w:r>
      <w:r w:rsidRPr="00193E78">
        <w:rPr>
          <w:rFonts w:ascii="Calibri Light" w:hAnsi="Calibri Light" w:cs="Calibri Light"/>
          <w:color w:val="333333"/>
          <w:sz w:val="22"/>
          <w:szCs w:val="22"/>
          <w:lang w:val="en-GB"/>
        </w:rPr>
        <w:t>Compliance</w:t>
      </w:r>
      <w:r w:rsidRPr="00193E78">
        <w:rPr>
          <w:rFonts w:ascii="Calibri Light" w:hAnsi="Calibri Light" w:cs="Calibri Light"/>
          <w:color w:val="333333"/>
          <w:spacing w:val="2"/>
          <w:sz w:val="22"/>
          <w:szCs w:val="22"/>
          <w:lang w:val="en-GB"/>
        </w:rPr>
        <w:t xml:space="preserve"> </w:t>
      </w:r>
      <w:r w:rsidRPr="00193E78">
        <w:rPr>
          <w:rFonts w:ascii="Calibri Light" w:hAnsi="Calibri Light" w:cs="Calibri Light"/>
          <w:color w:val="333333"/>
          <w:sz w:val="22"/>
          <w:szCs w:val="22"/>
          <w:lang w:val="en-GB"/>
        </w:rPr>
        <w:t>privacy</w:t>
      </w:r>
      <w:r w:rsidRPr="00193E78">
        <w:rPr>
          <w:rFonts w:ascii="Calibri Light" w:hAnsi="Calibri Light" w:cs="Calibri Light"/>
          <w:color w:val="333333"/>
          <w:spacing w:val="7"/>
          <w:sz w:val="22"/>
          <w:szCs w:val="22"/>
          <w:lang w:val="en-GB"/>
        </w:rPr>
        <w:t xml:space="preserve"> </w:t>
      </w:r>
      <w:r w:rsidRPr="00193E78">
        <w:rPr>
          <w:rFonts w:ascii="Calibri Light" w:hAnsi="Calibri Light" w:cs="Calibri Light"/>
          <w:color w:val="333333"/>
          <w:sz w:val="22"/>
          <w:szCs w:val="22"/>
          <w:lang w:val="en-GB"/>
        </w:rPr>
        <w:t>note</w:t>
      </w:r>
      <w:r w:rsidRPr="00193E78">
        <w:rPr>
          <w:rFonts w:ascii="Calibri Light" w:hAnsi="Calibri Light" w:cs="Calibri Light"/>
          <w:color w:val="333333"/>
          <w:spacing w:val="3"/>
          <w:sz w:val="22"/>
          <w:szCs w:val="22"/>
          <w:lang w:val="en-GB"/>
        </w:rPr>
        <w:t xml:space="preserve"> </w:t>
      </w:r>
      <w:r w:rsidRPr="00193E78">
        <w:rPr>
          <w:rFonts w:ascii="Calibri Light" w:hAnsi="Calibri Light" w:cs="Calibri Light"/>
          <w:color w:val="333333"/>
          <w:sz w:val="22"/>
          <w:szCs w:val="22"/>
          <w:lang w:val="en-GB"/>
        </w:rPr>
        <w:t>for</w:t>
      </w:r>
      <w:r w:rsidRPr="00193E78">
        <w:rPr>
          <w:rFonts w:ascii="Calibri Light" w:hAnsi="Calibri Light" w:cs="Calibri Light"/>
          <w:color w:val="333333"/>
          <w:spacing w:val="4"/>
          <w:sz w:val="22"/>
          <w:szCs w:val="22"/>
          <w:lang w:val="en-GB"/>
        </w:rPr>
        <w:t xml:space="preserve"> </w:t>
      </w:r>
      <w:r w:rsidRPr="00193E78">
        <w:rPr>
          <w:rFonts w:ascii="Calibri Light" w:hAnsi="Calibri Light" w:cs="Calibri Light"/>
          <w:color w:val="333333"/>
          <w:sz w:val="22"/>
          <w:szCs w:val="22"/>
          <w:lang w:val="en-GB"/>
        </w:rPr>
        <w:t>applicants</w:t>
      </w:r>
      <w:r w:rsidR="00662125">
        <w:rPr>
          <w:rFonts w:ascii="Calibri Light" w:hAnsi="Calibri Light" w:cs="Calibri Light"/>
          <w:color w:val="333333"/>
          <w:sz w:val="22"/>
          <w:szCs w:val="22"/>
          <w:lang w:val="en-GB"/>
        </w:rPr>
        <w:t xml:space="preserve"> </w:t>
      </w:r>
      <w:r w:rsidRPr="00193E78">
        <w:rPr>
          <w:rFonts w:ascii="Calibri Light" w:hAnsi="Calibri Light" w:cs="Calibri Light"/>
          <w:color w:val="333333"/>
          <w:sz w:val="22"/>
          <w:szCs w:val="22"/>
          <w:lang w:val="en-GB"/>
        </w:rPr>
        <w:t>available</w:t>
      </w:r>
      <w:r w:rsidRPr="00193E78">
        <w:rPr>
          <w:rFonts w:ascii="Calibri Light" w:hAnsi="Calibri Light" w:cs="Calibri Light"/>
          <w:color w:val="333333"/>
          <w:spacing w:val="3"/>
          <w:sz w:val="22"/>
          <w:szCs w:val="22"/>
          <w:lang w:val="en-GB"/>
        </w:rPr>
        <w:t xml:space="preserve"> </w:t>
      </w:r>
      <w:r w:rsidRPr="00193E78">
        <w:rPr>
          <w:rFonts w:ascii="Calibri Light" w:hAnsi="Calibri Light" w:cs="Calibri Light"/>
          <w:color w:val="333333"/>
          <w:sz w:val="22"/>
          <w:szCs w:val="22"/>
          <w:lang w:val="en-GB"/>
        </w:rPr>
        <w:t>here:</w:t>
      </w:r>
      <w:r w:rsidRPr="00193E78">
        <w:rPr>
          <w:rFonts w:ascii="Calibri Light" w:hAnsi="Calibri Light" w:cs="Calibri Light"/>
          <w:color w:val="333333"/>
          <w:spacing w:val="-40"/>
          <w:sz w:val="22"/>
          <w:szCs w:val="22"/>
          <w:lang w:val="en-GB"/>
        </w:rPr>
        <w:t xml:space="preserve"> </w:t>
      </w:r>
      <w:r w:rsidRPr="00193E78">
        <w:rPr>
          <w:rFonts w:ascii="Calibri Light" w:hAnsi="Calibri Light" w:cs="Calibri Light"/>
          <w:color w:val="136E9C"/>
          <w:sz w:val="22"/>
          <w:szCs w:val="22"/>
          <w:lang w:val="en-GB"/>
        </w:rPr>
        <w:t>https://</w:t>
      </w:r>
      <w:hyperlink r:id="rId19">
        <w:r w:rsidRPr="00193E78">
          <w:rPr>
            <w:rFonts w:ascii="Calibri Light" w:hAnsi="Calibri Light" w:cs="Calibri Light"/>
            <w:color w:val="136E9C"/>
            <w:sz w:val="22"/>
            <w:szCs w:val="22"/>
            <w:lang w:val="en-GB"/>
          </w:rPr>
          <w:t>www.eiturbanmobility.eu/privacy-policy/</w:t>
        </w:r>
      </w:hyperlink>
    </w:p>
    <w:p w14:paraId="6F816F9C" w14:textId="53A3B1A0" w:rsidR="00451FB6" w:rsidRDefault="00451FB6">
      <w:pPr>
        <w:spacing w:after="200" w:line="276" w:lineRule="auto"/>
        <w:rPr>
          <w:rFonts w:eastAsia="Calibri" w:cs="Calibri Light"/>
          <w:color w:val="136E9C"/>
          <w:sz w:val="22"/>
        </w:rPr>
      </w:pPr>
      <w:r>
        <w:rPr>
          <w:rFonts w:cs="Calibri Light"/>
          <w:color w:val="136E9C"/>
          <w:sz w:val="22"/>
        </w:rPr>
        <w:br w:type="page"/>
      </w:r>
    </w:p>
    <w:p w14:paraId="050B9EE7" w14:textId="77777777" w:rsidR="00451FB6" w:rsidRDefault="00451FB6" w:rsidP="00451FB6">
      <w:pPr>
        <w:pStyle w:val="EITUMHeading1"/>
        <w:numPr>
          <w:ilvl w:val="0"/>
          <w:numId w:val="0"/>
        </w:numPr>
        <w:ind w:left="360" w:hanging="360"/>
      </w:pPr>
      <w:bookmarkStart w:id="13" w:name="_Toc86059550"/>
      <w:bookmarkStart w:id="14" w:name="_Toc225325296"/>
      <w:r w:rsidRPr="00E15E69">
        <w:lastRenderedPageBreak/>
        <w:t>Annex</w:t>
      </w:r>
      <w:r>
        <w:t>es</w:t>
      </w:r>
      <w:bookmarkEnd w:id="13"/>
      <w:bookmarkEnd w:id="14"/>
    </w:p>
    <w:p w14:paraId="29DBC2C9" w14:textId="4A5FCA99" w:rsidR="00451FB6" w:rsidRDefault="00837642" w:rsidP="00C42BB6">
      <w:pPr>
        <w:pStyle w:val="Heading2"/>
        <w:numPr>
          <w:ilvl w:val="1"/>
          <w:numId w:val="11"/>
        </w:numPr>
        <w:ind w:left="426" w:hanging="360"/>
        <w:jc w:val="both"/>
        <w:rPr>
          <w:rFonts w:eastAsia="Times New Roman"/>
          <w:lang w:eastAsia="sv-SE"/>
        </w:rPr>
      </w:pPr>
      <w:bookmarkStart w:id="15" w:name="_Toc86059551"/>
      <w:r>
        <w:rPr>
          <w:rFonts w:eastAsia="Times New Roman"/>
          <w:lang w:eastAsia="sv-SE"/>
        </w:rPr>
        <w:t xml:space="preserve"> </w:t>
      </w:r>
      <w:bookmarkStart w:id="16" w:name="_Toc225325297"/>
      <w:r w:rsidR="00451FB6" w:rsidRPr="00710D83">
        <w:rPr>
          <w:rFonts w:eastAsia="Times New Roman"/>
          <w:lang w:eastAsia="sv-SE"/>
        </w:rPr>
        <w:t xml:space="preserve">Annex 1 – </w:t>
      </w:r>
      <w:r w:rsidR="0025254B">
        <w:rPr>
          <w:rFonts w:eastAsia="Times New Roman"/>
          <w:lang w:eastAsia="sv-SE"/>
        </w:rPr>
        <w:t>Expression of interest</w:t>
      </w:r>
      <w:bookmarkEnd w:id="15"/>
      <w:r w:rsidR="0025254B">
        <w:rPr>
          <w:rFonts w:eastAsia="Times New Roman"/>
          <w:lang w:eastAsia="sv-SE"/>
        </w:rPr>
        <w:t xml:space="preserve"> </w:t>
      </w:r>
      <w:r w:rsidR="005A0C4E">
        <w:rPr>
          <w:rFonts w:eastAsia="Times New Roman"/>
          <w:lang w:eastAsia="sv-SE"/>
        </w:rPr>
        <w:t>–</w:t>
      </w:r>
      <w:r w:rsidR="0025254B">
        <w:rPr>
          <w:rFonts w:eastAsia="Times New Roman"/>
          <w:lang w:eastAsia="sv-SE"/>
        </w:rPr>
        <w:t xml:space="preserve"> </w:t>
      </w:r>
      <w:r w:rsidR="005A0C4E">
        <w:rPr>
          <w:rFonts w:eastAsia="Times New Roman"/>
          <w:lang w:eastAsia="sv-SE"/>
        </w:rPr>
        <w:t xml:space="preserve">Legal Expert in </w:t>
      </w:r>
      <w:r w:rsidR="001E1CAD">
        <w:rPr>
          <w:rFonts w:eastAsia="Times New Roman"/>
          <w:lang w:eastAsia="sv-SE"/>
        </w:rPr>
        <w:t>I</w:t>
      </w:r>
      <w:r w:rsidR="005A0C4E">
        <w:rPr>
          <w:rFonts w:eastAsia="Times New Roman"/>
          <w:lang w:eastAsia="sv-SE"/>
        </w:rPr>
        <w:t xml:space="preserve">nvestment </w:t>
      </w:r>
      <w:r w:rsidR="001E1CAD">
        <w:rPr>
          <w:rFonts w:eastAsia="Times New Roman"/>
          <w:lang w:eastAsia="sv-SE"/>
        </w:rPr>
        <w:t>T</w:t>
      </w:r>
      <w:r w:rsidR="005A0C4E">
        <w:rPr>
          <w:rFonts w:eastAsia="Times New Roman"/>
          <w:lang w:eastAsia="sv-SE"/>
        </w:rPr>
        <w:t>ransactions</w:t>
      </w:r>
      <w:bookmarkEnd w:id="16"/>
    </w:p>
    <w:p w14:paraId="6447D08C" w14:textId="32187123" w:rsidR="0025254B" w:rsidRDefault="0025254B" w:rsidP="0025254B">
      <w:pPr>
        <w:rPr>
          <w:lang w:eastAsia="sv-SE"/>
        </w:rPr>
      </w:pPr>
    </w:p>
    <w:p w14:paraId="047B380F" w14:textId="77777777" w:rsidR="0025254B" w:rsidRDefault="0025254B" w:rsidP="0025254B">
      <w:pPr>
        <w:rPr>
          <w:rFonts w:eastAsiaTheme="majorEastAsia" w:cs="Calibri Light"/>
          <w:bCs/>
          <w:iCs/>
          <w:color w:val="auto"/>
          <w:sz w:val="22"/>
        </w:rPr>
      </w:pPr>
      <w:r>
        <w:rPr>
          <w:rFonts w:eastAsiaTheme="majorEastAsia" w:cs="Calibri Light"/>
          <w:bCs/>
          <w:iCs/>
          <w:color w:val="auto"/>
          <w:sz w:val="22"/>
        </w:rPr>
        <w:t>Dear Expert,</w:t>
      </w:r>
    </w:p>
    <w:p w14:paraId="062258DE" w14:textId="14C78F0D" w:rsidR="0025254B" w:rsidRDefault="0025254B" w:rsidP="0BC83E04">
      <w:pPr>
        <w:rPr>
          <w:rFonts w:eastAsiaTheme="majorEastAsia" w:cs="Calibri Light"/>
          <w:color w:val="auto"/>
          <w:sz w:val="22"/>
        </w:rPr>
      </w:pPr>
      <w:r w:rsidRPr="0BC83E04">
        <w:rPr>
          <w:rFonts w:eastAsiaTheme="majorEastAsia" w:cs="Calibri Light"/>
          <w:color w:val="auto"/>
          <w:sz w:val="22"/>
        </w:rPr>
        <w:t xml:space="preserve">In completing and submitting the attached Expert Expression of Interest (EoI) form, you are applying to become a reserve expert to work with EIT Urban Mobility. All Expert EoI forms are reviewed against specific tasks, </w:t>
      </w:r>
      <w:r w:rsidR="77F47B3B" w:rsidRPr="0BC83E04">
        <w:rPr>
          <w:rFonts w:eastAsiaTheme="majorEastAsia" w:cs="Calibri Light"/>
          <w:color w:val="auto"/>
          <w:sz w:val="22"/>
        </w:rPr>
        <w:t>assignments,</w:t>
      </w:r>
      <w:r w:rsidRPr="0BC83E04">
        <w:rPr>
          <w:rFonts w:eastAsiaTheme="majorEastAsia" w:cs="Calibri Light"/>
          <w:color w:val="auto"/>
          <w:sz w:val="22"/>
        </w:rPr>
        <w:t xml:space="preserve"> and selection criteria.</w:t>
      </w:r>
    </w:p>
    <w:p w14:paraId="6EB7DFB6" w14:textId="39FAF618" w:rsidR="0025254B" w:rsidRDefault="0025254B" w:rsidP="0025254B">
      <w:pPr>
        <w:rPr>
          <w:rFonts w:eastAsiaTheme="majorEastAsia" w:cs="Calibri Light"/>
          <w:bCs/>
          <w:iCs/>
          <w:color w:val="auto"/>
          <w:sz w:val="22"/>
        </w:rPr>
      </w:pPr>
      <w:r>
        <w:rPr>
          <w:rFonts w:eastAsiaTheme="majorEastAsia" w:cs="Calibri Light"/>
          <w:bCs/>
          <w:iCs/>
          <w:color w:val="auto"/>
          <w:sz w:val="22"/>
        </w:rPr>
        <w:t xml:space="preserve">The Expert EoI form will help ensure EIT Urban Mobility </w:t>
      </w:r>
      <w:r w:rsidR="00513DE6">
        <w:rPr>
          <w:rFonts w:eastAsiaTheme="majorEastAsia" w:cs="Calibri Light"/>
          <w:bCs/>
          <w:iCs/>
          <w:color w:val="auto"/>
          <w:sz w:val="22"/>
        </w:rPr>
        <w:t>chooses</w:t>
      </w:r>
      <w:r>
        <w:rPr>
          <w:rFonts w:eastAsiaTheme="majorEastAsia" w:cs="Calibri Light"/>
          <w:bCs/>
          <w:iCs/>
          <w:color w:val="auto"/>
          <w:sz w:val="22"/>
        </w:rPr>
        <w:t xml:space="preserve"> the right experts for the right tasks. In the EoI form you will be requested to:</w:t>
      </w:r>
    </w:p>
    <w:p w14:paraId="022B2006" w14:textId="3820900F" w:rsidR="0025254B" w:rsidRPr="00E4443C" w:rsidRDefault="0025254B" w:rsidP="00E4443C">
      <w:pPr>
        <w:rPr>
          <w:rFonts w:eastAsiaTheme="majorEastAsia" w:cs="Calibri Light"/>
          <w:color w:val="auto"/>
          <w:sz w:val="22"/>
        </w:rPr>
      </w:pPr>
      <w:r w:rsidRPr="3D1CE7D0">
        <w:rPr>
          <w:rFonts w:eastAsiaTheme="majorEastAsia" w:cs="Calibri Light"/>
          <w:color w:val="auto"/>
          <w:sz w:val="22"/>
        </w:rPr>
        <w:t xml:space="preserve">1) </w:t>
      </w:r>
      <w:r w:rsidR="00E4443C">
        <w:rPr>
          <w:rFonts w:eastAsiaTheme="majorEastAsia" w:cs="Calibri Light"/>
          <w:color w:val="auto"/>
          <w:sz w:val="22"/>
        </w:rPr>
        <w:t>Provide information for contact purposes</w:t>
      </w:r>
    </w:p>
    <w:p w14:paraId="4B782FB1" w14:textId="42AF358A" w:rsidR="0025254B" w:rsidRDefault="00E4443C" w:rsidP="0025254B">
      <w:pPr>
        <w:rPr>
          <w:rFonts w:eastAsiaTheme="majorEastAsia" w:cs="Calibri Light"/>
          <w:bCs/>
          <w:iCs/>
          <w:color w:val="auto"/>
          <w:sz w:val="22"/>
        </w:rPr>
      </w:pPr>
      <w:r>
        <w:rPr>
          <w:rFonts w:eastAsiaTheme="majorEastAsia" w:cs="Calibri Light"/>
          <w:bCs/>
          <w:iCs/>
          <w:color w:val="auto"/>
          <w:sz w:val="22"/>
        </w:rPr>
        <w:t>2</w:t>
      </w:r>
      <w:r w:rsidR="0025254B">
        <w:rPr>
          <w:rFonts w:eastAsiaTheme="majorEastAsia" w:cs="Calibri Light"/>
          <w:bCs/>
          <w:iCs/>
          <w:color w:val="auto"/>
          <w:sz w:val="22"/>
        </w:rPr>
        <w:t>) Describe your main skills and provide evidence of your expertise for three areas of activity. Please keep to the word limit in each text box.  If a section is not specific to your expertise, please insert “Not Applicable” in that text box. This will not adversely impact our assessment of your primary skills and expertise.</w:t>
      </w:r>
    </w:p>
    <w:p w14:paraId="5CCA64E8" w14:textId="52F74F48" w:rsidR="0025254B" w:rsidRDefault="00E4443C" w:rsidP="64880912">
      <w:pPr>
        <w:rPr>
          <w:rFonts w:eastAsiaTheme="majorEastAsia" w:cs="Calibri Light"/>
          <w:color w:val="auto"/>
          <w:sz w:val="22"/>
        </w:rPr>
      </w:pPr>
      <w:r>
        <w:rPr>
          <w:rFonts w:eastAsiaTheme="majorEastAsia" w:cs="Calibri Light"/>
          <w:color w:val="auto"/>
          <w:sz w:val="22"/>
        </w:rPr>
        <w:t>3</w:t>
      </w:r>
      <w:r w:rsidR="0025254B" w:rsidRPr="64880912">
        <w:rPr>
          <w:rFonts w:eastAsiaTheme="majorEastAsia" w:cs="Calibri Light"/>
          <w:color w:val="auto"/>
          <w:sz w:val="22"/>
        </w:rPr>
        <w:t xml:space="preserve">) You </w:t>
      </w:r>
      <w:r w:rsidR="4F58CE9D" w:rsidRPr="64880912">
        <w:rPr>
          <w:rFonts w:eastAsiaTheme="majorEastAsia" w:cs="Calibri Light"/>
          <w:color w:val="auto"/>
          <w:sz w:val="22"/>
        </w:rPr>
        <w:t>must</w:t>
      </w:r>
      <w:r w:rsidR="0025254B" w:rsidRPr="64880912">
        <w:rPr>
          <w:rFonts w:eastAsiaTheme="majorEastAsia" w:cs="Calibri Light"/>
          <w:color w:val="auto"/>
          <w:sz w:val="22"/>
        </w:rPr>
        <w:t xml:space="preserve"> attach a CV to the application. </w:t>
      </w:r>
    </w:p>
    <w:p w14:paraId="5B8DED53" w14:textId="2363994E" w:rsidR="0025254B" w:rsidRDefault="00E4443C" w:rsidP="3D1CE7D0">
      <w:pPr>
        <w:rPr>
          <w:rFonts w:eastAsiaTheme="majorEastAsia" w:cs="Calibri Light"/>
          <w:color w:val="auto"/>
          <w:sz w:val="22"/>
        </w:rPr>
      </w:pPr>
      <w:r>
        <w:rPr>
          <w:rFonts w:eastAsiaTheme="majorEastAsia" w:cs="Calibri Light"/>
          <w:color w:val="auto"/>
          <w:sz w:val="22"/>
        </w:rPr>
        <w:t>4</w:t>
      </w:r>
      <w:r w:rsidR="0025254B" w:rsidRPr="3D1CE7D0">
        <w:rPr>
          <w:rFonts w:eastAsiaTheme="majorEastAsia" w:cs="Calibri Light"/>
          <w:color w:val="auto"/>
          <w:sz w:val="22"/>
        </w:rPr>
        <w:t>) The entire document should then be</w:t>
      </w:r>
      <w:r w:rsidR="51DBB27A" w:rsidRPr="3D1CE7D0">
        <w:rPr>
          <w:rFonts w:eastAsiaTheme="majorEastAsia" w:cs="Calibri Light"/>
          <w:color w:val="auto"/>
          <w:sz w:val="22"/>
        </w:rPr>
        <w:t xml:space="preserve"> signed as provided and</w:t>
      </w:r>
      <w:r w:rsidR="0025254B" w:rsidRPr="3D1CE7D0">
        <w:rPr>
          <w:rFonts w:eastAsiaTheme="majorEastAsia" w:cs="Calibri Light"/>
          <w:color w:val="auto"/>
          <w:sz w:val="22"/>
        </w:rPr>
        <w:t xml:space="preserve"> saved as </w:t>
      </w:r>
      <w:r w:rsidR="0025254B" w:rsidRPr="3D1CE7D0">
        <w:rPr>
          <w:rFonts w:eastAsiaTheme="majorEastAsia" w:cs="Calibri Light"/>
          <w:b/>
          <w:bCs/>
          <w:color w:val="auto"/>
          <w:sz w:val="22"/>
        </w:rPr>
        <w:t xml:space="preserve">one single file in </w:t>
      </w:r>
      <w:r w:rsidR="0025254B" w:rsidRPr="3D1CE7D0">
        <w:rPr>
          <w:rFonts w:eastAsiaTheme="majorEastAsia" w:cs="Calibri Light"/>
          <w:b/>
          <w:bCs/>
          <w:color w:val="auto"/>
          <w:sz w:val="22"/>
          <w:u w:val="single"/>
        </w:rPr>
        <w:t>.pdf format</w:t>
      </w:r>
      <w:r w:rsidR="0025254B" w:rsidRPr="3D1CE7D0">
        <w:rPr>
          <w:rFonts w:eastAsiaTheme="majorEastAsia" w:cs="Calibri Light"/>
          <w:color w:val="auto"/>
          <w:sz w:val="22"/>
        </w:rPr>
        <w:t xml:space="preserve">. </w:t>
      </w:r>
    </w:p>
    <w:p w14:paraId="6ED66935" w14:textId="15876115" w:rsidR="0025254B" w:rsidRDefault="0025254B" w:rsidP="0025254B">
      <w:pPr>
        <w:rPr>
          <w:rFonts w:eastAsiaTheme="majorEastAsia" w:cs="Calibri Light"/>
          <w:color w:val="auto"/>
          <w:sz w:val="22"/>
        </w:rPr>
      </w:pPr>
      <w:r>
        <w:rPr>
          <w:rFonts w:eastAsiaTheme="majorEastAsia" w:cs="Calibri Light"/>
          <w:color w:val="auto"/>
          <w:sz w:val="22"/>
        </w:rPr>
        <w:t xml:space="preserve">Completed Expressions of Interest should be submitted to the EIT Urban Mobility Secretariat by </w:t>
      </w:r>
      <w:r w:rsidR="001E1CAD">
        <w:rPr>
          <w:rFonts w:cs="Calibri Light"/>
          <w:b/>
          <w:bCs/>
          <w:sz w:val="22"/>
        </w:rPr>
        <w:t>12</w:t>
      </w:r>
      <w:r w:rsidR="001E1CAD" w:rsidRPr="001E1CAD">
        <w:rPr>
          <w:rFonts w:cs="Calibri Light"/>
          <w:b/>
          <w:bCs/>
          <w:sz w:val="22"/>
          <w:vertAlign w:val="superscript"/>
        </w:rPr>
        <w:t>th</w:t>
      </w:r>
      <w:r w:rsidR="001E1CAD">
        <w:rPr>
          <w:rFonts w:cs="Calibri Light"/>
          <w:b/>
          <w:bCs/>
          <w:sz w:val="22"/>
        </w:rPr>
        <w:t xml:space="preserve"> April 2026</w:t>
      </w:r>
      <w:r w:rsidR="001E1CAD" w:rsidRPr="64880912">
        <w:rPr>
          <w:rFonts w:cs="Calibri Light"/>
          <w:b/>
          <w:bCs/>
          <w:sz w:val="22"/>
        </w:rPr>
        <w:t xml:space="preserve"> </w:t>
      </w:r>
      <w:r w:rsidR="001E1CAD" w:rsidRPr="001E1CAD">
        <w:rPr>
          <w:rFonts w:cs="Calibri Light"/>
          <w:b/>
          <w:bCs/>
          <w:sz w:val="22"/>
        </w:rPr>
        <w:t>at 23:59 CET</w:t>
      </w:r>
      <w:r w:rsidR="001E1CAD">
        <w:rPr>
          <w:rFonts w:eastAsiaTheme="majorEastAsia" w:cs="Calibri Light"/>
          <w:color w:val="auto"/>
          <w:sz w:val="22"/>
        </w:rPr>
        <w:t xml:space="preserve"> </w:t>
      </w:r>
      <w:r>
        <w:rPr>
          <w:rFonts w:eastAsiaTheme="majorEastAsia" w:cs="Calibri Light"/>
          <w:color w:val="auto"/>
          <w:sz w:val="22"/>
        </w:rPr>
        <w:t xml:space="preserve">to </w:t>
      </w:r>
      <w:hyperlink r:id="rId20" w:history="1">
        <w:r>
          <w:rPr>
            <w:rStyle w:val="Hyperlink"/>
            <w:rFonts w:eastAsiaTheme="majorEastAsia" w:cs="Calibri Light"/>
            <w:color w:val="034EA2" w:themeColor="text2"/>
            <w:sz w:val="22"/>
            <w:u w:val="single"/>
          </w:rPr>
          <w:t>procurement@eiturbanmobility.eu</w:t>
        </w:r>
      </w:hyperlink>
      <w:r>
        <w:rPr>
          <w:rFonts w:eastAsiaTheme="majorEastAsia" w:cs="Calibri Light"/>
          <w:color w:val="034EA2" w:themeColor="text2"/>
          <w:sz w:val="22"/>
          <w:u w:val="single"/>
        </w:rPr>
        <w:t>.</w:t>
      </w:r>
      <w:r>
        <w:rPr>
          <w:rFonts w:eastAsiaTheme="majorEastAsia" w:cs="Calibri Light"/>
          <w:color w:val="034EA2" w:themeColor="text2"/>
          <w:sz w:val="22"/>
        </w:rPr>
        <w:t xml:space="preserve"> </w:t>
      </w:r>
    </w:p>
    <w:p w14:paraId="328F1136" w14:textId="77777777" w:rsidR="0025254B" w:rsidRDefault="0025254B" w:rsidP="0025254B">
      <w:pPr>
        <w:rPr>
          <w:rFonts w:eastAsiaTheme="majorEastAsia" w:cs="Calibri Light"/>
          <w:color w:val="auto"/>
          <w:sz w:val="22"/>
        </w:rPr>
      </w:pPr>
      <w:r>
        <w:rPr>
          <w:rFonts w:eastAsiaTheme="majorEastAsia" w:cs="Calibri Light"/>
          <w:color w:val="auto"/>
          <w:sz w:val="22"/>
        </w:rPr>
        <w:t xml:space="preserve">Candidates can be contacted for work assignment from the moment they have a confirmation of Expert EoI registration.  </w:t>
      </w:r>
    </w:p>
    <w:p w14:paraId="3594214E" w14:textId="77777777" w:rsidR="0025254B" w:rsidRDefault="0025254B" w:rsidP="0025254B">
      <w:pPr>
        <w:rPr>
          <w:rFonts w:asciiTheme="minorHAnsi" w:eastAsiaTheme="majorEastAsia" w:hAnsiTheme="minorHAnsi" w:cstheme="majorBidi"/>
          <w:bCs/>
          <w:iCs/>
          <w:color w:val="auto"/>
          <w:szCs w:val="20"/>
        </w:rPr>
      </w:pPr>
    </w:p>
    <w:p w14:paraId="066ED344" w14:textId="77777777" w:rsidR="001E1CAD" w:rsidRDefault="001E1CAD" w:rsidP="0025254B">
      <w:pPr>
        <w:rPr>
          <w:rFonts w:asciiTheme="minorHAnsi" w:eastAsiaTheme="majorEastAsia" w:hAnsiTheme="minorHAnsi" w:cstheme="majorBidi"/>
          <w:bCs/>
          <w:iCs/>
          <w:color w:val="auto"/>
          <w:szCs w:val="20"/>
        </w:rPr>
      </w:pPr>
    </w:p>
    <w:p w14:paraId="0ECE7B44" w14:textId="77777777" w:rsidR="0025254B" w:rsidRDefault="0025254B" w:rsidP="0025254B">
      <w:pPr>
        <w:spacing w:after="200" w:line="276" w:lineRule="auto"/>
        <w:rPr>
          <w:rFonts w:asciiTheme="minorHAnsi" w:eastAsiaTheme="majorEastAsia" w:hAnsiTheme="minorHAnsi" w:cstheme="majorBidi"/>
          <w:bCs/>
          <w:iCs/>
          <w:color w:val="auto"/>
          <w:szCs w:val="20"/>
        </w:rPr>
      </w:pPr>
      <w:r>
        <w:rPr>
          <w:rFonts w:asciiTheme="minorHAnsi" w:eastAsiaTheme="majorEastAsia" w:hAnsiTheme="minorHAnsi" w:cstheme="majorBidi"/>
          <w:bCs/>
          <w:iCs/>
          <w:color w:val="auto"/>
          <w:szCs w:val="20"/>
        </w:rPr>
        <w:br w:type="page"/>
      </w:r>
    </w:p>
    <w:p w14:paraId="219D3131" w14:textId="6F491DC3" w:rsidR="001E1CAD" w:rsidRPr="001E1CAD" w:rsidRDefault="001E1CAD" w:rsidP="001E1CAD">
      <w:pPr>
        <w:pStyle w:val="EITUMHeading20"/>
        <w:numPr>
          <w:ilvl w:val="0"/>
          <w:numId w:val="0"/>
        </w:numPr>
        <w:ind w:left="792" w:hanging="792"/>
        <w:jc w:val="both"/>
      </w:pPr>
      <w:bookmarkStart w:id="17" w:name="_Toc225325298"/>
      <w:r w:rsidRPr="001E1CAD">
        <w:lastRenderedPageBreak/>
        <w:t>Application Form</w:t>
      </w:r>
      <w:bookmarkEnd w:id="17"/>
    </w:p>
    <w:p w14:paraId="62F19D1B" w14:textId="64AB7B11" w:rsidR="00145E6F" w:rsidRDefault="00145E6F" w:rsidP="00145E6F">
      <w:pPr>
        <w:pStyle w:val="head2"/>
        <w:spacing w:after="240"/>
        <w:rPr>
          <w:rFonts w:eastAsiaTheme="majorEastAsia" w:cstheme="minorHAnsi"/>
          <w:iCs/>
          <w:color w:val="004494"/>
          <w:szCs w:val="32"/>
        </w:rPr>
      </w:pPr>
      <w:r>
        <w:rPr>
          <w:rFonts w:cstheme="minorHAnsi"/>
        </w:rPr>
        <w:t>Contact Information</w:t>
      </w:r>
    </w:p>
    <w:tbl>
      <w:tblPr>
        <w:tblStyle w:val="TableGrid"/>
        <w:tblW w:w="0" w:type="auto"/>
        <w:tblLook w:val="04A0" w:firstRow="1" w:lastRow="0" w:firstColumn="1" w:lastColumn="0" w:noHBand="0" w:noVBand="1"/>
      </w:tblPr>
      <w:tblGrid>
        <w:gridCol w:w="4248"/>
        <w:gridCol w:w="4245"/>
      </w:tblGrid>
      <w:tr w:rsidR="00145E6F" w14:paraId="7F99B432"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6A24F790"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Name:  </w:t>
            </w:r>
            <w:r>
              <w:rPr>
                <w:rFonts w:asciiTheme="minorHAnsi" w:eastAsiaTheme="majorEastAsia" w:hAnsiTheme="minorHAnsi" w:cstheme="majorBidi"/>
                <w:b/>
                <w:bCs/>
                <w:iCs/>
                <w:color w:val="auto"/>
                <w:szCs w:val="20"/>
              </w:rPr>
              <w:tab/>
            </w:r>
          </w:p>
        </w:tc>
        <w:tc>
          <w:tcPr>
            <w:tcW w:w="4245" w:type="dxa"/>
            <w:tcBorders>
              <w:top w:val="single" w:sz="4" w:space="0" w:color="auto"/>
              <w:left w:val="single" w:sz="4" w:space="0" w:color="auto"/>
              <w:bottom w:val="single" w:sz="4" w:space="0" w:color="auto"/>
              <w:right w:val="single" w:sz="4" w:space="0" w:color="auto"/>
            </w:tcBorders>
            <w:hideMark/>
          </w:tcPr>
          <w:p w14:paraId="273A3897" w14:textId="77777777" w:rsidR="00145E6F" w:rsidRDefault="00145E6F" w:rsidP="001011BE">
            <w:pPr>
              <w:rPr>
                <w:rFonts w:asciiTheme="minorHAnsi" w:eastAsiaTheme="majorEastAsia" w:hAnsiTheme="minorHAnsi" w:cstheme="majorBidi"/>
                <w:b/>
                <w:bCs/>
                <w:iCs/>
                <w:color w:val="auto"/>
                <w:szCs w:val="20"/>
              </w:rPr>
            </w:pPr>
            <w:proofErr w:type="spellStart"/>
            <w:r>
              <w:rPr>
                <w:rFonts w:asciiTheme="minorHAnsi" w:eastAsiaTheme="majorEastAsia" w:hAnsiTheme="minorHAnsi" w:cstheme="majorBidi"/>
                <w:b/>
                <w:bCs/>
                <w:iCs/>
                <w:color w:val="auto"/>
                <w:szCs w:val="20"/>
              </w:rPr>
              <w:t>Surname</w:t>
            </w:r>
            <w:proofErr w:type="spellEnd"/>
            <w:r>
              <w:rPr>
                <w:rFonts w:asciiTheme="minorHAnsi" w:eastAsiaTheme="majorEastAsia" w:hAnsiTheme="minorHAnsi" w:cstheme="majorBidi"/>
                <w:b/>
                <w:bCs/>
                <w:iCs/>
                <w:color w:val="auto"/>
                <w:szCs w:val="20"/>
              </w:rPr>
              <w:t>:</w:t>
            </w:r>
          </w:p>
        </w:tc>
      </w:tr>
      <w:tr w:rsidR="00145E6F" w14:paraId="432EC66C"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46A2DCF9" w14:textId="77777777" w:rsidR="00145E6F" w:rsidRDefault="00145E6F" w:rsidP="001011BE">
            <w:pPr>
              <w:rPr>
                <w:rFonts w:asciiTheme="minorHAnsi" w:eastAsiaTheme="majorEastAsia" w:hAnsiTheme="minorHAnsi" w:cstheme="majorBidi"/>
                <w:b/>
                <w:bCs/>
                <w:iCs/>
                <w:color w:val="auto"/>
                <w:szCs w:val="20"/>
              </w:rPr>
            </w:pPr>
            <w:proofErr w:type="spellStart"/>
            <w:r>
              <w:rPr>
                <w:rFonts w:asciiTheme="minorHAnsi" w:eastAsiaTheme="majorEastAsia" w:hAnsiTheme="minorHAnsi" w:cstheme="majorBidi"/>
                <w:b/>
                <w:bCs/>
                <w:iCs/>
                <w:color w:val="auto"/>
                <w:szCs w:val="20"/>
              </w:rPr>
              <w:t>Nationality</w:t>
            </w:r>
            <w:proofErr w:type="spellEnd"/>
            <w:r>
              <w:rPr>
                <w:rFonts w:asciiTheme="minorHAnsi" w:eastAsiaTheme="majorEastAsia" w:hAnsiTheme="minorHAnsi" w:cstheme="majorBidi"/>
                <w:b/>
                <w:bCs/>
                <w:iCs/>
                <w:color w:val="auto"/>
                <w:szCs w:val="20"/>
              </w:rPr>
              <w:t>/</w:t>
            </w:r>
            <w:proofErr w:type="spellStart"/>
            <w:r>
              <w:rPr>
                <w:rFonts w:asciiTheme="minorHAnsi" w:eastAsiaTheme="majorEastAsia" w:hAnsiTheme="minorHAnsi" w:cstheme="majorBidi"/>
                <w:b/>
                <w:bCs/>
                <w:iCs/>
                <w:color w:val="auto"/>
                <w:szCs w:val="20"/>
              </w:rPr>
              <w:t>ies</w:t>
            </w:r>
            <w:proofErr w:type="spellEnd"/>
            <w:r>
              <w:rPr>
                <w:rFonts w:asciiTheme="minorHAnsi" w:eastAsiaTheme="majorEastAsia" w:hAnsiTheme="minorHAnsi" w:cstheme="majorBidi"/>
                <w:b/>
                <w:bCs/>
                <w:iCs/>
                <w:color w:val="auto"/>
                <w:szCs w:val="20"/>
              </w:rPr>
              <w:t>:</w:t>
            </w:r>
          </w:p>
        </w:tc>
        <w:tc>
          <w:tcPr>
            <w:tcW w:w="4245" w:type="dxa"/>
            <w:tcBorders>
              <w:top w:val="single" w:sz="4" w:space="0" w:color="auto"/>
              <w:left w:val="single" w:sz="4" w:space="0" w:color="auto"/>
              <w:bottom w:val="single" w:sz="4" w:space="0" w:color="auto"/>
              <w:right w:val="single" w:sz="4" w:space="0" w:color="auto"/>
            </w:tcBorders>
            <w:hideMark/>
          </w:tcPr>
          <w:p w14:paraId="71040B34"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Country of Residence:</w:t>
            </w:r>
          </w:p>
        </w:tc>
      </w:tr>
      <w:tr w:rsidR="00145E6F" w14:paraId="20B36811"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747EF2E0"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Email:</w:t>
            </w:r>
          </w:p>
        </w:tc>
        <w:tc>
          <w:tcPr>
            <w:tcW w:w="4245" w:type="dxa"/>
            <w:tcBorders>
              <w:top w:val="single" w:sz="4" w:space="0" w:color="auto"/>
              <w:left w:val="single" w:sz="4" w:space="0" w:color="auto"/>
              <w:bottom w:val="single" w:sz="4" w:space="0" w:color="auto"/>
              <w:right w:val="single" w:sz="4" w:space="0" w:color="auto"/>
            </w:tcBorders>
            <w:hideMark/>
          </w:tcPr>
          <w:p w14:paraId="45386CD1"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Mobile: </w:t>
            </w:r>
          </w:p>
        </w:tc>
      </w:tr>
      <w:tr w:rsidR="00145E6F" w14:paraId="667CA33D"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1DAC1B5C"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Gender:</w:t>
            </w:r>
          </w:p>
        </w:tc>
        <w:tc>
          <w:tcPr>
            <w:tcW w:w="4245" w:type="dxa"/>
            <w:tcBorders>
              <w:top w:val="single" w:sz="4" w:space="0" w:color="auto"/>
              <w:left w:val="single" w:sz="4" w:space="0" w:color="auto"/>
              <w:bottom w:val="single" w:sz="4" w:space="0" w:color="auto"/>
              <w:right w:val="single" w:sz="4" w:space="0" w:color="auto"/>
            </w:tcBorders>
            <w:hideMark/>
          </w:tcPr>
          <w:p w14:paraId="6EA26153"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Mother </w:t>
            </w:r>
            <w:proofErr w:type="spellStart"/>
            <w:r>
              <w:rPr>
                <w:rFonts w:asciiTheme="minorHAnsi" w:eastAsiaTheme="majorEastAsia" w:hAnsiTheme="minorHAnsi" w:cstheme="majorBidi"/>
                <w:b/>
                <w:bCs/>
                <w:iCs/>
                <w:color w:val="auto"/>
                <w:szCs w:val="20"/>
              </w:rPr>
              <w:t>Tongue</w:t>
            </w:r>
            <w:proofErr w:type="spellEnd"/>
            <w:r>
              <w:rPr>
                <w:rFonts w:asciiTheme="minorHAnsi" w:eastAsiaTheme="majorEastAsia" w:hAnsiTheme="minorHAnsi" w:cstheme="majorBidi"/>
                <w:b/>
                <w:bCs/>
                <w:iCs/>
                <w:color w:val="auto"/>
                <w:szCs w:val="20"/>
              </w:rPr>
              <w:t>/s:</w:t>
            </w:r>
          </w:p>
        </w:tc>
      </w:tr>
      <w:tr w:rsidR="00145E6F" w14:paraId="26CE6B02"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568F3F30" w14:textId="77777777" w:rsidR="00145E6F" w:rsidRDefault="00145E6F" w:rsidP="001011BE">
            <w:pPr>
              <w:rPr>
                <w:rFonts w:asciiTheme="minorHAnsi" w:eastAsiaTheme="majorEastAsia" w:hAnsiTheme="minorHAnsi" w:cstheme="majorBidi"/>
                <w:b/>
                <w:bCs/>
                <w:iCs/>
                <w:color w:val="auto"/>
                <w:szCs w:val="20"/>
              </w:rPr>
            </w:pPr>
            <w:proofErr w:type="spellStart"/>
            <w:r>
              <w:rPr>
                <w:rFonts w:asciiTheme="minorHAnsi" w:eastAsiaTheme="majorEastAsia" w:hAnsiTheme="minorHAnsi" w:cstheme="majorBidi"/>
                <w:b/>
                <w:bCs/>
                <w:iCs/>
                <w:color w:val="auto"/>
                <w:szCs w:val="20"/>
              </w:rPr>
              <w:t>Languages</w:t>
            </w:r>
            <w:proofErr w:type="spellEnd"/>
            <w:r>
              <w:rPr>
                <w:rFonts w:asciiTheme="minorHAnsi" w:eastAsiaTheme="majorEastAsia" w:hAnsiTheme="minorHAnsi" w:cstheme="majorBidi"/>
                <w:b/>
                <w:bCs/>
                <w:iCs/>
                <w:color w:val="auto"/>
                <w:szCs w:val="20"/>
              </w:rPr>
              <w:t>:</w:t>
            </w:r>
          </w:p>
        </w:tc>
        <w:tc>
          <w:tcPr>
            <w:tcW w:w="4245" w:type="dxa"/>
            <w:tcBorders>
              <w:top w:val="single" w:sz="4" w:space="0" w:color="auto"/>
              <w:left w:val="single" w:sz="4" w:space="0" w:color="auto"/>
              <w:bottom w:val="single" w:sz="4" w:space="0" w:color="auto"/>
              <w:right w:val="single" w:sz="4" w:space="0" w:color="auto"/>
            </w:tcBorders>
            <w:hideMark/>
          </w:tcPr>
          <w:p w14:paraId="50780115"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English (C1 min):</w:t>
            </w:r>
          </w:p>
        </w:tc>
      </w:tr>
      <w:tr w:rsidR="00145E6F" w14:paraId="0F03FDE2" w14:textId="77777777" w:rsidTr="001011BE">
        <w:tc>
          <w:tcPr>
            <w:tcW w:w="8493" w:type="dxa"/>
            <w:gridSpan w:val="2"/>
            <w:tcBorders>
              <w:top w:val="single" w:sz="4" w:space="0" w:color="auto"/>
              <w:left w:val="single" w:sz="4" w:space="0" w:color="auto"/>
              <w:bottom w:val="single" w:sz="4" w:space="0" w:color="auto"/>
              <w:right w:val="single" w:sz="4" w:space="0" w:color="auto"/>
            </w:tcBorders>
            <w:hideMark/>
          </w:tcPr>
          <w:p w14:paraId="57EBE02D" w14:textId="77777777" w:rsidR="00145E6F" w:rsidRPr="00DE13A8" w:rsidRDefault="00145E6F" w:rsidP="001011BE">
            <w:pPr>
              <w:rPr>
                <w:rFonts w:asciiTheme="minorHAnsi" w:eastAsiaTheme="majorEastAsia" w:hAnsiTheme="minorHAnsi" w:cstheme="majorBidi"/>
                <w:b/>
                <w:bCs/>
                <w:iCs/>
                <w:color w:val="auto"/>
                <w:szCs w:val="20"/>
                <w:lang w:val="en-GB"/>
              </w:rPr>
            </w:pPr>
            <w:r w:rsidRPr="00DE13A8">
              <w:rPr>
                <w:rFonts w:asciiTheme="minorHAnsi" w:eastAsiaTheme="majorEastAsia" w:hAnsiTheme="minorHAnsi" w:cstheme="majorBidi"/>
                <w:b/>
                <w:bCs/>
                <w:iCs/>
                <w:color w:val="auto"/>
                <w:szCs w:val="20"/>
                <w:lang w:val="en-GB"/>
              </w:rPr>
              <w:t>Professional Web Profile: (i.e. LinkedIn, ResearchGate)</w:t>
            </w:r>
          </w:p>
        </w:tc>
      </w:tr>
    </w:tbl>
    <w:p w14:paraId="469F28EB" w14:textId="77777777" w:rsidR="00145E6F" w:rsidRDefault="00145E6F" w:rsidP="0025254B">
      <w:pPr>
        <w:pStyle w:val="head2"/>
        <w:spacing w:after="240"/>
        <w:rPr>
          <w:rFonts w:cstheme="minorHAnsi"/>
        </w:rPr>
      </w:pPr>
    </w:p>
    <w:p w14:paraId="225B8F96" w14:textId="78148780" w:rsidR="0025254B" w:rsidRDefault="00E4443C" w:rsidP="0025254B">
      <w:pPr>
        <w:pStyle w:val="head2"/>
        <w:spacing w:after="240"/>
        <w:rPr>
          <w:rFonts w:eastAsiaTheme="majorEastAsia" w:cstheme="minorHAnsi"/>
          <w:iCs/>
          <w:color w:val="004494"/>
          <w:szCs w:val="32"/>
        </w:rPr>
      </w:pPr>
      <w:r>
        <w:rPr>
          <w:rFonts w:cstheme="minorHAnsi"/>
        </w:rPr>
        <w:t>Expertise</w:t>
      </w:r>
      <w:r w:rsidR="0025254B">
        <w:rPr>
          <w:rFonts w:cstheme="minorHAnsi"/>
        </w:rPr>
        <w:t xml:space="preserve"> Areas</w:t>
      </w:r>
    </w:p>
    <w:p w14:paraId="2DA02398" w14:textId="0CD08AB4" w:rsidR="0025254B" w:rsidRDefault="0025254B" w:rsidP="0025254B">
      <w:pPr>
        <w:rPr>
          <w:rFonts w:eastAsiaTheme="majorEastAsia" w:cs="Calibri Light"/>
          <w:bCs/>
          <w:iCs/>
          <w:color w:val="auto"/>
          <w:sz w:val="22"/>
        </w:rPr>
      </w:pPr>
      <w:r>
        <w:rPr>
          <w:rFonts w:eastAsiaTheme="majorEastAsia" w:cs="Calibri Light"/>
          <w:bCs/>
          <w:iCs/>
          <w:color w:val="auto"/>
          <w:sz w:val="22"/>
        </w:rPr>
        <w:t>Select three thematic areas that are best suited to your expertise and skills. These should be selected in order of preference from the following list</w:t>
      </w:r>
      <w:r w:rsidR="00E4443C">
        <w:rPr>
          <w:rFonts w:eastAsiaTheme="majorEastAsia" w:cs="Calibri Light"/>
          <w:bCs/>
          <w:iCs/>
          <w:color w:val="auto"/>
          <w:sz w:val="22"/>
        </w:rPr>
        <w:t>:</w:t>
      </w:r>
    </w:p>
    <w:p w14:paraId="7382373D" w14:textId="05730CC9" w:rsidR="0025254B" w:rsidRDefault="00B60AB7" w:rsidP="0025254B">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Expertise advising venture capital investments</w:t>
      </w:r>
    </w:p>
    <w:tbl>
      <w:tblPr>
        <w:tblStyle w:val="TableGrid"/>
        <w:tblW w:w="0" w:type="auto"/>
        <w:tblLook w:val="04A0" w:firstRow="1" w:lastRow="0" w:firstColumn="1" w:lastColumn="0" w:noHBand="0" w:noVBand="1"/>
      </w:tblPr>
      <w:tblGrid>
        <w:gridCol w:w="8493"/>
      </w:tblGrid>
      <w:tr w:rsidR="0025254B" w14:paraId="13E6978B" w14:textId="77777777" w:rsidTr="0025254B">
        <w:tc>
          <w:tcPr>
            <w:tcW w:w="8493" w:type="dxa"/>
            <w:tcBorders>
              <w:top w:val="single" w:sz="4" w:space="0" w:color="auto"/>
              <w:left w:val="single" w:sz="4" w:space="0" w:color="auto"/>
              <w:bottom w:val="single" w:sz="4" w:space="0" w:color="auto"/>
              <w:right w:val="single" w:sz="4" w:space="0" w:color="auto"/>
            </w:tcBorders>
          </w:tcPr>
          <w:p w14:paraId="658E01C4" w14:textId="77777777" w:rsidR="0025254B" w:rsidRPr="00B60AB7" w:rsidRDefault="0025254B">
            <w:pPr>
              <w:rPr>
                <w:rFonts w:asciiTheme="minorHAnsi" w:eastAsiaTheme="majorEastAsia" w:hAnsiTheme="minorHAnsi" w:cstheme="majorBidi"/>
                <w:b/>
                <w:bCs/>
                <w:iCs/>
                <w:color w:val="auto"/>
                <w:szCs w:val="20"/>
                <w:lang w:val="en-GB"/>
              </w:rPr>
            </w:pPr>
          </w:p>
        </w:tc>
      </w:tr>
    </w:tbl>
    <w:p w14:paraId="10507316" w14:textId="77777777" w:rsidR="0025254B" w:rsidRDefault="0025254B" w:rsidP="0025254B">
      <w:pPr>
        <w:rPr>
          <w:rFonts w:asciiTheme="minorHAnsi" w:eastAsiaTheme="majorEastAsia" w:hAnsiTheme="minorHAnsi" w:cstheme="majorBidi"/>
          <w:b/>
          <w:bCs/>
          <w:iCs/>
          <w:color w:val="auto"/>
          <w:szCs w:val="20"/>
        </w:rPr>
      </w:pPr>
    </w:p>
    <w:p w14:paraId="795BC052" w14:textId="1BA2FF69" w:rsidR="0025254B" w:rsidRDefault="00145E6F" w:rsidP="00145E6F">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Expertise in p</w:t>
      </w:r>
      <w:r w:rsidRPr="00145E6F">
        <w:rPr>
          <w:rFonts w:asciiTheme="minorHAnsi" w:eastAsiaTheme="majorEastAsia" w:hAnsiTheme="minorHAnsi" w:cstheme="majorBidi"/>
          <w:b/>
          <w:bCs/>
          <w:iCs/>
          <w:color w:val="auto"/>
          <w:szCs w:val="20"/>
        </w:rPr>
        <w:t>ortfolio</w:t>
      </w:r>
      <w:r>
        <w:rPr>
          <w:rFonts w:asciiTheme="minorHAnsi" w:eastAsiaTheme="majorEastAsia" w:hAnsiTheme="minorHAnsi" w:cstheme="majorBidi"/>
          <w:b/>
          <w:bCs/>
          <w:iCs/>
          <w:color w:val="auto"/>
          <w:szCs w:val="20"/>
        </w:rPr>
        <w:t xml:space="preserve"> </w:t>
      </w:r>
      <w:r w:rsidR="00FE4001">
        <w:rPr>
          <w:rFonts w:asciiTheme="minorHAnsi" w:eastAsiaTheme="majorEastAsia" w:hAnsiTheme="minorHAnsi" w:cstheme="majorBidi"/>
          <w:b/>
          <w:bCs/>
          <w:iCs/>
          <w:color w:val="auto"/>
          <w:szCs w:val="20"/>
        </w:rPr>
        <w:t>s</w:t>
      </w:r>
      <w:r w:rsidRPr="00145E6F">
        <w:rPr>
          <w:rFonts w:asciiTheme="minorHAnsi" w:eastAsiaTheme="majorEastAsia" w:hAnsiTheme="minorHAnsi" w:cstheme="majorBidi"/>
          <w:b/>
          <w:bCs/>
          <w:iCs/>
          <w:color w:val="auto"/>
          <w:szCs w:val="20"/>
        </w:rPr>
        <w:t xml:space="preserve">upport and </w:t>
      </w:r>
      <w:r w:rsidR="00FE4001">
        <w:rPr>
          <w:rFonts w:asciiTheme="minorHAnsi" w:eastAsiaTheme="majorEastAsia" w:hAnsiTheme="minorHAnsi" w:cstheme="majorBidi"/>
          <w:b/>
          <w:bCs/>
          <w:iCs/>
          <w:color w:val="auto"/>
          <w:szCs w:val="20"/>
        </w:rPr>
        <w:t>e</w:t>
      </w:r>
      <w:r w:rsidRPr="00145E6F">
        <w:rPr>
          <w:rFonts w:asciiTheme="minorHAnsi" w:eastAsiaTheme="majorEastAsia" w:hAnsiTheme="minorHAnsi" w:cstheme="majorBidi"/>
          <w:b/>
          <w:bCs/>
          <w:iCs/>
          <w:color w:val="auto"/>
          <w:szCs w:val="20"/>
        </w:rPr>
        <w:t xml:space="preserve">xit </w:t>
      </w:r>
      <w:r w:rsidR="00FE4001">
        <w:rPr>
          <w:rFonts w:asciiTheme="minorHAnsi" w:eastAsiaTheme="majorEastAsia" w:hAnsiTheme="minorHAnsi" w:cstheme="majorBidi"/>
          <w:b/>
          <w:bCs/>
          <w:iCs/>
          <w:color w:val="auto"/>
          <w:szCs w:val="20"/>
        </w:rPr>
        <w:t>t</w:t>
      </w:r>
      <w:r w:rsidRPr="00145E6F">
        <w:rPr>
          <w:rFonts w:asciiTheme="minorHAnsi" w:eastAsiaTheme="majorEastAsia" w:hAnsiTheme="minorHAnsi" w:cstheme="majorBidi"/>
          <w:b/>
          <w:bCs/>
          <w:iCs/>
          <w:color w:val="auto"/>
          <w:szCs w:val="20"/>
        </w:rPr>
        <w:t>ransactions</w:t>
      </w:r>
    </w:p>
    <w:tbl>
      <w:tblPr>
        <w:tblStyle w:val="TableGrid"/>
        <w:tblW w:w="0" w:type="auto"/>
        <w:tblLook w:val="04A0" w:firstRow="1" w:lastRow="0" w:firstColumn="1" w:lastColumn="0" w:noHBand="0" w:noVBand="1"/>
      </w:tblPr>
      <w:tblGrid>
        <w:gridCol w:w="8493"/>
      </w:tblGrid>
      <w:tr w:rsidR="0025254B" w14:paraId="79640E0E" w14:textId="77777777" w:rsidTr="0025254B">
        <w:tc>
          <w:tcPr>
            <w:tcW w:w="8493" w:type="dxa"/>
            <w:tcBorders>
              <w:top w:val="single" w:sz="4" w:space="0" w:color="auto"/>
              <w:left w:val="single" w:sz="4" w:space="0" w:color="auto"/>
              <w:bottom w:val="single" w:sz="4" w:space="0" w:color="auto"/>
              <w:right w:val="single" w:sz="4" w:space="0" w:color="auto"/>
            </w:tcBorders>
          </w:tcPr>
          <w:p w14:paraId="4FEE05DF" w14:textId="77777777" w:rsidR="0025254B" w:rsidRPr="00145E6F" w:rsidRDefault="0025254B">
            <w:pPr>
              <w:rPr>
                <w:rFonts w:asciiTheme="minorHAnsi" w:eastAsiaTheme="majorEastAsia" w:hAnsiTheme="minorHAnsi" w:cstheme="majorBidi"/>
                <w:b/>
                <w:bCs/>
                <w:iCs/>
                <w:color w:val="auto"/>
                <w:szCs w:val="20"/>
                <w:lang w:val="en-GB"/>
              </w:rPr>
            </w:pPr>
          </w:p>
        </w:tc>
      </w:tr>
    </w:tbl>
    <w:p w14:paraId="0E7C2B52" w14:textId="77777777" w:rsidR="0025254B" w:rsidRDefault="0025254B" w:rsidP="0025254B">
      <w:pPr>
        <w:rPr>
          <w:rFonts w:asciiTheme="minorHAnsi" w:eastAsiaTheme="majorEastAsia" w:hAnsiTheme="minorHAnsi" w:cstheme="majorBidi"/>
          <w:b/>
          <w:bCs/>
          <w:iCs/>
          <w:color w:val="auto"/>
          <w:szCs w:val="20"/>
        </w:rPr>
      </w:pPr>
    </w:p>
    <w:p w14:paraId="4C96A28F" w14:textId="390C8AC5" w:rsidR="0025254B" w:rsidRDefault="00145E6F" w:rsidP="00145E6F">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Expertise in </w:t>
      </w:r>
      <w:r w:rsidRPr="00145E6F">
        <w:rPr>
          <w:rFonts w:asciiTheme="minorHAnsi" w:eastAsiaTheme="majorEastAsia" w:hAnsiTheme="minorHAnsi" w:cstheme="majorBidi"/>
          <w:b/>
          <w:bCs/>
          <w:iCs/>
          <w:color w:val="auto"/>
          <w:szCs w:val="20"/>
        </w:rPr>
        <w:t>advising on applicable regulatory frameworks, including compliance with relevant financial regulations and cross-border investment considerations</w:t>
      </w:r>
    </w:p>
    <w:tbl>
      <w:tblPr>
        <w:tblStyle w:val="TableGrid"/>
        <w:tblW w:w="0" w:type="auto"/>
        <w:tblLook w:val="04A0" w:firstRow="1" w:lastRow="0" w:firstColumn="1" w:lastColumn="0" w:noHBand="0" w:noVBand="1"/>
      </w:tblPr>
      <w:tblGrid>
        <w:gridCol w:w="8493"/>
      </w:tblGrid>
      <w:tr w:rsidR="0025254B" w14:paraId="434A3115" w14:textId="77777777" w:rsidTr="0025254B">
        <w:tc>
          <w:tcPr>
            <w:tcW w:w="8493" w:type="dxa"/>
            <w:tcBorders>
              <w:top w:val="single" w:sz="4" w:space="0" w:color="auto"/>
              <w:left w:val="single" w:sz="4" w:space="0" w:color="auto"/>
              <w:bottom w:val="single" w:sz="4" w:space="0" w:color="auto"/>
              <w:right w:val="single" w:sz="4" w:space="0" w:color="auto"/>
            </w:tcBorders>
          </w:tcPr>
          <w:p w14:paraId="49E72383" w14:textId="77777777" w:rsidR="0025254B" w:rsidRPr="00145E6F" w:rsidRDefault="0025254B">
            <w:pPr>
              <w:rPr>
                <w:rFonts w:asciiTheme="minorHAnsi" w:eastAsiaTheme="majorEastAsia" w:hAnsiTheme="minorHAnsi" w:cstheme="majorBidi"/>
                <w:b/>
                <w:bCs/>
                <w:iCs/>
                <w:color w:val="auto"/>
                <w:szCs w:val="20"/>
                <w:lang w:val="en-GB"/>
              </w:rPr>
            </w:pPr>
          </w:p>
        </w:tc>
      </w:tr>
    </w:tbl>
    <w:p w14:paraId="1049B9F7" w14:textId="77777777" w:rsidR="0025254B" w:rsidRDefault="0025254B" w:rsidP="0025254B">
      <w:pPr>
        <w:rPr>
          <w:rFonts w:asciiTheme="minorHAnsi" w:eastAsiaTheme="majorEastAsia" w:hAnsiTheme="minorHAnsi" w:cstheme="minorHAnsi"/>
          <w:b/>
          <w:bCs/>
          <w:iCs/>
          <w:color w:val="auto"/>
          <w:szCs w:val="20"/>
        </w:rPr>
      </w:pPr>
    </w:p>
    <w:p w14:paraId="61B049CF" w14:textId="0C2A5A92" w:rsidR="0025254B" w:rsidRDefault="00145E6F" w:rsidP="0025254B">
      <w:pPr>
        <w:pStyle w:val="head2"/>
        <w:spacing w:after="240"/>
        <w:rPr>
          <w:rFonts w:cstheme="minorHAnsi"/>
        </w:rPr>
      </w:pPr>
      <w:r>
        <w:rPr>
          <w:rFonts w:cstheme="minorHAnsi"/>
        </w:rPr>
        <w:t xml:space="preserve"> Other relevant</w:t>
      </w:r>
      <w:r w:rsidR="0025254B">
        <w:rPr>
          <w:rFonts w:cstheme="minorHAnsi"/>
        </w:rPr>
        <w:t xml:space="preserve"> Expertise </w:t>
      </w:r>
    </w:p>
    <w:p w14:paraId="5AA437A9" w14:textId="77777777" w:rsidR="00145E6F" w:rsidRPr="00145E6F" w:rsidRDefault="00145E6F" w:rsidP="00145E6F">
      <w:pPr>
        <w:jc w:val="both"/>
        <w:rPr>
          <w:rFonts w:asciiTheme="minorHAnsi" w:eastAsiaTheme="majorEastAsia" w:hAnsiTheme="minorHAnsi" w:cstheme="majorBidi"/>
          <w:b/>
          <w:bCs/>
          <w:iCs/>
          <w:color w:val="auto"/>
          <w:szCs w:val="20"/>
        </w:rPr>
      </w:pPr>
    </w:p>
    <w:p w14:paraId="7CE1A2E6" w14:textId="77777777" w:rsidR="00145E6F" w:rsidRDefault="00145E6F" w:rsidP="0025254B">
      <w:pPr>
        <w:pStyle w:val="head2"/>
        <w:spacing w:after="240"/>
        <w:rPr>
          <w:rFonts w:eastAsiaTheme="majorEastAsia" w:cstheme="minorHAnsi"/>
          <w:iCs/>
          <w:color w:val="004494"/>
          <w:szCs w:val="32"/>
        </w:rPr>
      </w:pPr>
    </w:p>
    <w:p w14:paraId="37B09B39" w14:textId="77777777" w:rsidR="0025254B" w:rsidRDefault="0025254B" w:rsidP="0025254B">
      <w:pPr>
        <w:pStyle w:val="head2"/>
        <w:spacing w:after="240"/>
        <w:rPr>
          <w:rFonts w:ascii="Calibri Light" w:eastAsiaTheme="majorEastAsia" w:hAnsi="Calibri Light" w:cs="Calibri Light"/>
          <w:iCs/>
          <w:color w:val="004494"/>
          <w:sz w:val="32"/>
        </w:rPr>
      </w:pPr>
      <w:r>
        <w:rPr>
          <w:rFonts w:ascii="Calibri Light" w:hAnsi="Calibri Light" w:cs="Calibri Light"/>
        </w:rPr>
        <w:t xml:space="preserve">CV </w:t>
      </w:r>
    </w:p>
    <w:p w14:paraId="53A3AD42" w14:textId="313D2030" w:rsidR="0025254B" w:rsidRDefault="0025254B" w:rsidP="64880912">
      <w:pPr>
        <w:rPr>
          <w:rFonts w:eastAsiaTheme="majorEastAsia" w:cs="Calibri Light"/>
          <w:color w:val="auto"/>
          <w:sz w:val="22"/>
          <w:lang w:eastAsia="sv-SE"/>
        </w:rPr>
      </w:pPr>
      <w:r w:rsidRPr="3D1CE7D0">
        <w:rPr>
          <w:rFonts w:eastAsiaTheme="majorEastAsia" w:cs="Calibri Light"/>
          <w:color w:val="auto"/>
          <w:sz w:val="22"/>
        </w:rPr>
        <w:t>Please include your CV. Then save the entire</w:t>
      </w:r>
      <w:r w:rsidR="19B41DD0" w:rsidRPr="3D1CE7D0">
        <w:rPr>
          <w:rFonts w:eastAsiaTheme="majorEastAsia" w:cs="Calibri Light"/>
          <w:color w:val="auto"/>
          <w:sz w:val="22"/>
        </w:rPr>
        <w:t>, signed,</w:t>
      </w:r>
      <w:r w:rsidRPr="3D1CE7D0">
        <w:rPr>
          <w:rFonts w:eastAsiaTheme="majorEastAsia" w:cs="Calibri Light"/>
          <w:color w:val="auto"/>
          <w:sz w:val="22"/>
        </w:rPr>
        <w:t xml:space="preserve"> document as a single file.</w:t>
      </w:r>
    </w:p>
    <w:p w14:paraId="791CEF80" w14:textId="7666AC55" w:rsidR="7EB02A56" w:rsidRDefault="7EB02A56" w:rsidP="64880912">
      <w:pPr>
        <w:rPr>
          <w:rFonts w:eastAsia="Calibri Light" w:cs="Calibri Light"/>
          <w:szCs w:val="20"/>
        </w:rPr>
      </w:pPr>
      <w:r w:rsidRPr="64880912">
        <w:rPr>
          <w:rFonts w:eastAsia="Calibri Light" w:cs="Calibri Light"/>
          <w:b/>
          <w:bCs/>
          <w:szCs w:val="20"/>
        </w:rPr>
        <w:t>Signed:</w:t>
      </w:r>
    </w:p>
    <w:p w14:paraId="22D5A775" w14:textId="2CE2594E" w:rsidR="64880912" w:rsidRDefault="64880912" w:rsidP="64880912">
      <w:pPr>
        <w:rPr>
          <w:rFonts w:eastAsia="Calibri Light" w:cs="Calibri Light"/>
          <w:szCs w:val="20"/>
        </w:rPr>
      </w:pPr>
    </w:p>
    <w:p w14:paraId="6E26B147" w14:textId="5322C6AD" w:rsidR="7EB02A56" w:rsidRDefault="7EB02A56" w:rsidP="64880912">
      <w:pPr>
        <w:rPr>
          <w:rFonts w:eastAsia="Calibri Light" w:cs="Calibri Light"/>
          <w:szCs w:val="20"/>
        </w:rPr>
      </w:pPr>
      <w:r w:rsidRPr="64880912">
        <w:rPr>
          <w:rFonts w:eastAsia="Calibri Light" w:cs="Calibri Light"/>
          <w:sz w:val="22"/>
          <w:highlight w:val="lightGray"/>
        </w:rPr>
        <w:t>[Signature of representative</w:t>
      </w:r>
      <w:r w:rsidRPr="64880912">
        <w:rPr>
          <w:rFonts w:eastAsia="Calibri Light" w:cs="Calibri Light"/>
          <w:szCs w:val="20"/>
        </w:rPr>
        <w:t>]</w:t>
      </w:r>
    </w:p>
    <w:p w14:paraId="715511FD" w14:textId="023B80C8" w:rsidR="64880912" w:rsidRDefault="64880912" w:rsidP="64880912">
      <w:pPr>
        <w:rPr>
          <w:rFonts w:eastAsia="Calibri Light" w:cs="Calibri Light"/>
          <w:szCs w:val="20"/>
        </w:rPr>
      </w:pPr>
    </w:p>
    <w:p w14:paraId="46752000" w14:textId="0A1B02FA" w:rsidR="7EB02A56" w:rsidRDefault="7EB02A56" w:rsidP="64880912">
      <w:pPr>
        <w:rPr>
          <w:rFonts w:eastAsia="Calibri Light" w:cs="Calibri Light"/>
          <w:szCs w:val="20"/>
        </w:rPr>
      </w:pPr>
      <w:r w:rsidRPr="64880912">
        <w:rPr>
          <w:rFonts w:eastAsia="Calibri Light" w:cs="Calibri Light"/>
          <w:szCs w:val="20"/>
        </w:rPr>
        <w:t>[</w:t>
      </w:r>
      <w:r w:rsidRPr="64880912">
        <w:rPr>
          <w:rFonts w:eastAsia="Calibri Light" w:cs="Calibri Light"/>
          <w:sz w:val="22"/>
          <w:highlight w:val="lightGray"/>
        </w:rPr>
        <w:t>Position of representative</w:t>
      </w:r>
      <w:r w:rsidRPr="64880912">
        <w:rPr>
          <w:rFonts w:eastAsia="Calibri Light" w:cs="Calibri Light"/>
          <w:szCs w:val="20"/>
        </w:rPr>
        <w:t>]</w:t>
      </w:r>
      <w:bookmarkStart w:id="18" w:name="_Toc86059552"/>
    </w:p>
    <w:p w14:paraId="7010FBC3" w14:textId="77777777" w:rsidR="0077284F" w:rsidRDefault="0077284F">
      <w:pPr>
        <w:spacing w:after="200" w:line="276" w:lineRule="auto"/>
        <w:rPr>
          <w:rFonts w:eastAsia="Times New Roman" w:cstheme="majorBidi"/>
          <w:b/>
          <w:bCs/>
          <w:color w:val="034EA2" w:themeColor="text2"/>
          <w:sz w:val="28"/>
          <w:szCs w:val="26"/>
          <w:lang w:eastAsia="sv-SE"/>
        </w:rPr>
      </w:pPr>
      <w:r>
        <w:rPr>
          <w:rFonts w:eastAsia="Times New Roman"/>
          <w:lang w:eastAsia="sv-SE"/>
        </w:rPr>
        <w:br w:type="page"/>
      </w:r>
    </w:p>
    <w:p w14:paraId="169DBA4A" w14:textId="017E5AD2" w:rsidR="0025254B" w:rsidRDefault="00331AB3" w:rsidP="00331AB3">
      <w:pPr>
        <w:pStyle w:val="Heading2"/>
        <w:ind w:left="0"/>
        <w:jc w:val="both"/>
        <w:rPr>
          <w:rFonts w:eastAsia="Times New Roman"/>
          <w:lang w:eastAsia="sv-SE"/>
        </w:rPr>
      </w:pPr>
      <w:bookmarkStart w:id="19" w:name="_Toc225325299"/>
      <w:bookmarkEnd w:id="18"/>
      <w:r w:rsidRPr="64880912">
        <w:rPr>
          <w:rFonts w:eastAsia="Times New Roman"/>
          <w:lang w:eastAsia="sv-SE"/>
        </w:rPr>
        <w:lastRenderedPageBreak/>
        <w:t>1.2</w:t>
      </w:r>
      <w:r>
        <w:tab/>
      </w:r>
      <w:r w:rsidR="002E5F87" w:rsidRPr="64880912">
        <w:rPr>
          <w:rFonts w:eastAsia="Times New Roman"/>
          <w:lang w:eastAsia="sv-SE"/>
        </w:rPr>
        <w:t xml:space="preserve">Annex </w:t>
      </w:r>
      <w:r w:rsidRPr="64880912">
        <w:rPr>
          <w:rFonts w:eastAsia="Times New Roman"/>
          <w:lang w:eastAsia="sv-SE"/>
        </w:rPr>
        <w:t>2</w:t>
      </w:r>
      <w:r w:rsidR="002E5F87" w:rsidRPr="64880912">
        <w:rPr>
          <w:rFonts w:eastAsia="Times New Roman"/>
          <w:lang w:eastAsia="sv-SE"/>
        </w:rPr>
        <w:t xml:space="preserve"> – Applicant’s </w:t>
      </w:r>
      <w:r w:rsidR="7D961493" w:rsidRPr="64880912">
        <w:rPr>
          <w:rFonts w:eastAsia="Times New Roman"/>
          <w:lang w:eastAsia="sv-SE"/>
        </w:rPr>
        <w:t>D</w:t>
      </w:r>
      <w:r w:rsidR="002E5F87" w:rsidRPr="64880912">
        <w:rPr>
          <w:rFonts w:eastAsia="Times New Roman"/>
          <w:lang w:eastAsia="sv-SE"/>
        </w:rPr>
        <w:t xml:space="preserve">eclaration </w:t>
      </w:r>
      <w:r w:rsidR="69ECFE6B" w:rsidRPr="64880912">
        <w:rPr>
          <w:rFonts w:eastAsia="Times New Roman"/>
          <w:lang w:eastAsia="sv-SE"/>
        </w:rPr>
        <w:t>F</w:t>
      </w:r>
      <w:r w:rsidR="002E5F87" w:rsidRPr="64880912">
        <w:rPr>
          <w:rFonts w:eastAsia="Times New Roman"/>
          <w:lang w:eastAsia="sv-SE"/>
        </w:rPr>
        <w:t>orm</w:t>
      </w:r>
      <w:bookmarkEnd w:id="19"/>
    </w:p>
    <w:p w14:paraId="4B0495C5" w14:textId="3729ED5E" w:rsidR="002E5F87" w:rsidRDefault="002E5F87" w:rsidP="64880912">
      <w:pPr>
        <w:widowControl w:val="0"/>
        <w:spacing w:after="120"/>
        <w:rPr>
          <w:lang w:eastAsia="sv-SE"/>
        </w:rPr>
      </w:pPr>
    </w:p>
    <w:p w14:paraId="09F278EB" w14:textId="77777777" w:rsidR="002E5F87" w:rsidRDefault="002E5F87" w:rsidP="002E5F87">
      <w:pPr>
        <w:widowControl w:val="0"/>
        <w:spacing w:after="120"/>
        <w:jc w:val="both"/>
        <w:rPr>
          <w:rFonts w:ascii="Calibri" w:hAnsi="Calibri" w:cs="Arial"/>
        </w:rPr>
      </w:pPr>
      <w:r w:rsidRPr="64880912">
        <w:rPr>
          <w:rFonts w:ascii="Calibri" w:hAnsi="Calibri" w:cs="Arial"/>
        </w:rPr>
        <w:t>&lt;</w:t>
      </w:r>
      <w:r w:rsidRPr="64880912">
        <w:rPr>
          <w:rFonts w:ascii="Calibri" w:hAnsi="Calibri" w:cs="Arial"/>
          <w:highlight w:val="yellow"/>
        </w:rPr>
        <w:t>Date</w:t>
      </w:r>
      <w:r w:rsidRPr="64880912">
        <w:rPr>
          <w:rFonts w:ascii="Calibri" w:hAnsi="Calibri" w:cs="Arial"/>
        </w:rPr>
        <w:t>&gt;</w:t>
      </w:r>
    </w:p>
    <w:p w14:paraId="36157463" w14:textId="77777777" w:rsidR="002E5F87" w:rsidRDefault="002E5F87" w:rsidP="002E5F87">
      <w:pPr>
        <w:pStyle w:val="Default"/>
      </w:pPr>
    </w:p>
    <w:p w14:paraId="701EC976" w14:textId="77777777" w:rsidR="002E5F87" w:rsidRDefault="002E5F87" w:rsidP="002E5F87">
      <w:pPr>
        <w:widowControl w:val="0"/>
        <w:spacing w:before="60" w:after="60"/>
        <w:jc w:val="both"/>
        <w:rPr>
          <w:rFonts w:ascii="Calibri" w:hAnsi="Calibri" w:cs="Arial"/>
          <w:b/>
        </w:rPr>
      </w:pPr>
      <w:r>
        <w:rPr>
          <w:rFonts w:ascii="Calibri" w:hAnsi="Calibri" w:cs="Arial"/>
          <w:b/>
        </w:rPr>
        <w:t xml:space="preserve">Contracting Authority: </w:t>
      </w:r>
    </w:p>
    <w:p w14:paraId="6823A95A" w14:textId="4B1AA149" w:rsidR="002E5F87" w:rsidRDefault="002E5F87" w:rsidP="002E5F87">
      <w:pPr>
        <w:widowControl w:val="0"/>
        <w:spacing w:before="60" w:after="60"/>
        <w:rPr>
          <w:rFonts w:ascii="Calibri" w:hAnsi="Calibri" w:cs="Arial"/>
        </w:rPr>
      </w:pPr>
      <w:r w:rsidRPr="0BC83E04">
        <w:rPr>
          <w:rFonts w:ascii="Calibri" w:hAnsi="Calibri" w:cs="Arial"/>
        </w:rPr>
        <w:t xml:space="preserve">EIT KIC Urban Mobility, </w:t>
      </w:r>
      <w:proofErr w:type="spellStart"/>
      <w:r w:rsidRPr="0BC83E04">
        <w:rPr>
          <w:rFonts w:ascii="Calibri" w:hAnsi="Calibri" w:cs="Arial"/>
        </w:rPr>
        <w:t>s.l.</w:t>
      </w:r>
      <w:r w:rsidR="00331AB3" w:rsidRPr="0BC83E04">
        <w:rPr>
          <w:rFonts w:ascii="Calibri" w:hAnsi="Calibri" w:cs="Arial"/>
        </w:rPr>
        <w:t>u</w:t>
      </w:r>
      <w:proofErr w:type="spellEnd"/>
      <w:r w:rsidR="00331AB3" w:rsidRPr="0BC83E04">
        <w:rPr>
          <w:rFonts w:ascii="Calibri" w:hAnsi="Calibri" w:cs="Arial"/>
        </w:rPr>
        <w:t>.</w:t>
      </w:r>
    </w:p>
    <w:p w14:paraId="28F6DDAD" w14:textId="726A82A5" w:rsidR="3A2A4E19" w:rsidRDefault="3A2A4E19" w:rsidP="0BC83E04">
      <w:pPr>
        <w:widowControl w:val="0"/>
        <w:spacing w:before="60" w:after="60"/>
      </w:pPr>
      <w:r w:rsidRPr="0BC83E04">
        <w:rPr>
          <w:rFonts w:ascii="Calibri" w:hAnsi="Calibri" w:cs="Arial"/>
        </w:rPr>
        <w:t>Carrer de Pamplona, 104,</w:t>
      </w:r>
    </w:p>
    <w:p w14:paraId="0FE712A5" w14:textId="77777777" w:rsidR="002E5F87" w:rsidRDefault="002E5F87" w:rsidP="002E5F87">
      <w:pPr>
        <w:widowControl w:val="0"/>
        <w:spacing w:before="60" w:after="60"/>
        <w:rPr>
          <w:rFonts w:ascii="Calibri" w:hAnsi="Calibri" w:cs="Arial"/>
        </w:rPr>
      </w:pPr>
      <w:r>
        <w:rPr>
          <w:rFonts w:ascii="Calibri" w:hAnsi="Calibri" w:cs="Arial"/>
        </w:rPr>
        <w:t>08018 Barcelona, Spain</w:t>
      </w:r>
    </w:p>
    <w:p w14:paraId="2EC302F5" w14:textId="77777777" w:rsidR="002E5F87" w:rsidRDefault="002E5F87" w:rsidP="002E5F87">
      <w:pPr>
        <w:widowControl w:val="0"/>
        <w:spacing w:before="60" w:after="60"/>
        <w:rPr>
          <w:rFonts w:ascii="Calibri" w:hAnsi="Calibri" w:cs="Arial"/>
        </w:rPr>
      </w:pPr>
      <w:r>
        <w:rPr>
          <w:rFonts w:ascii="Calibri" w:hAnsi="Calibri" w:cs="Arial"/>
        </w:rPr>
        <w:t xml:space="preserve"> VAT Number: B67513630</w:t>
      </w:r>
    </w:p>
    <w:p w14:paraId="0A5541A1" w14:textId="77777777" w:rsidR="002E5F87" w:rsidRDefault="002E5F87" w:rsidP="002E5F87">
      <w:pPr>
        <w:widowControl w:val="0"/>
        <w:spacing w:after="120"/>
        <w:rPr>
          <w:rFonts w:ascii="Calibri" w:hAnsi="Calibri" w:cs="Arial"/>
        </w:rPr>
      </w:pPr>
    </w:p>
    <w:p w14:paraId="03C3820D" w14:textId="3663FAC0" w:rsidR="002E5F87" w:rsidRDefault="002E5F87" w:rsidP="0BC83E04">
      <w:pPr>
        <w:autoSpaceDE w:val="0"/>
        <w:autoSpaceDN w:val="0"/>
        <w:adjustRightInd w:val="0"/>
        <w:rPr>
          <w:rFonts w:ascii="Calibri" w:hAnsi="Calibri"/>
          <w:b/>
          <w:bCs/>
        </w:rPr>
      </w:pPr>
      <w:r w:rsidRPr="0BC83E04">
        <w:rPr>
          <w:rFonts w:ascii="Calibri" w:hAnsi="Calibri" w:cs="Arial"/>
          <w:b/>
          <w:bCs/>
        </w:rPr>
        <w:t>Subject:</w:t>
      </w:r>
      <w:r w:rsidRPr="0BC83E04">
        <w:rPr>
          <w:rFonts w:ascii="Calibri" w:hAnsi="Calibri" w:cs="Arial"/>
        </w:rPr>
        <w:t xml:space="preserve"> </w:t>
      </w:r>
      <w:r w:rsidRPr="0BC83E04">
        <w:rPr>
          <w:rFonts w:cs="Calibri Light"/>
        </w:rPr>
        <w:t>EIT Urban Mobility –</w:t>
      </w:r>
      <w:r w:rsidR="001E1CAD">
        <w:rPr>
          <w:rFonts w:cs="Calibri Light"/>
        </w:rPr>
        <w:t xml:space="preserve"> </w:t>
      </w:r>
      <w:r w:rsidRPr="0BC83E04">
        <w:rPr>
          <w:rFonts w:cs="Calibri Light"/>
        </w:rPr>
        <w:t>Selection of a framework contractors for</w:t>
      </w:r>
      <w:r w:rsidR="00145E6F">
        <w:rPr>
          <w:rFonts w:cs="Calibri Light"/>
        </w:rPr>
        <w:t xml:space="preserve"> Legal</w:t>
      </w:r>
      <w:r w:rsidRPr="0BC83E04">
        <w:rPr>
          <w:rFonts w:cs="Calibri Light"/>
        </w:rPr>
        <w:t xml:space="preserve"> expert </w:t>
      </w:r>
      <w:r w:rsidR="00145E6F">
        <w:rPr>
          <w:rFonts w:cs="Calibri Light"/>
        </w:rPr>
        <w:t xml:space="preserve">in </w:t>
      </w:r>
      <w:r w:rsidR="001E1CAD">
        <w:rPr>
          <w:rFonts w:cs="Calibri Light"/>
        </w:rPr>
        <w:t>I</w:t>
      </w:r>
      <w:r w:rsidR="00145E6F">
        <w:rPr>
          <w:rFonts w:cs="Calibri Light"/>
        </w:rPr>
        <w:t xml:space="preserve">nvestment </w:t>
      </w:r>
      <w:r w:rsidR="001E1CAD">
        <w:rPr>
          <w:rFonts w:cs="Calibri Light"/>
        </w:rPr>
        <w:t>T</w:t>
      </w:r>
      <w:r w:rsidR="00145E6F">
        <w:rPr>
          <w:rFonts w:cs="Calibri Light"/>
        </w:rPr>
        <w:t>ransactions</w:t>
      </w:r>
    </w:p>
    <w:p w14:paraId="1A38B957" w14:textId="7A4C4128" w:rsidR="002E5F87" w:rsidRDefault="001E1CAD" w:rsidP="001E1CAD">
      <w:pPr>
        <w:widowControl w:val="0"/>
        <w:spacing w:after="120"/>
        <w:jc w:val="both"/>
        <w:rPr>
          <w:rFonts w:ascii="Calibri" w:hAnsi="Calibri" w:cs="Arial"/>
        </w:rPr>
      </w:pPr>
      <w:r w:rsidRPr="64880912">
        <w:rPr>
          <w:rFonts w:ascii="Calibri" w:hAnsi="Calibri" w:cs="Arial"/>
        </w:rPr>
        <w:t>&lt;</w:t>
      </w:r>
      <w:r>
        <w:rPr>
          <w:rFonts w:ascii="Calibri" w:hAnsi="Calibri" w:cs="Arial"/>
        </w:rPr>
        <w:t>Name</w:t>
      </w:r>
      <w:r w:rsidRPr="64880912">
        <w:rPr>
          <w:rFonts w:ascii="Calibri" w:hAnsi="Calibri" w:cs="Arial"/>
        </w:rPr>
        <w:t>&gt;</w:t>
      </w:r>
      <w:r>
        <w:rPr>
          <w:rFonts w:ascii="Calibri" w:hAnsi="Calibri" w:cs="Arial"/>
        </w:rPr>
        <w:t xml:space="preserve"> </w:t>
      </w:r>
      <w:r w:rsidR="002E5F87">
        <w:rPr>
          <w:rFonts w:ascii="Calibri" w:hAnsi="Calibri" w:cs="Arial"/>
        </w:rPr>
        <w:t>are submitting this form for this contract. I confirm that I am not participating in any other call for the same contract in any form (as in a consortium or as an individual candidate);</w:t>
      </w:r>
    </w:p>
    <w:p w14:paraId="0D2B0D0F" w14:textId="77777777" w:rsidR="002E5F87" w:rsidRDefault="002E5F87" w:rsidP="002E5F87">
      <w:pPr>
        <w:jc w:val="both"/>
        <w:rPr>
          <w:rFonts w:ascii="Calibri" w:hAnsi="Calibri" w:cs="Arial"/>
        </w:rPr>
      </w:pPr>
      <w:r>
        <w:rPr>
          <w:rFonts w:ascii="Calibri" w:hAnsi="Calibri" w:cs="Arial"/>
        </w:rPr>
        <w:t xml:space="preserve">I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 </w:t>
      </w:r>
    </w:p>
    <w:p w14:paraId="47A0B2BE" w14:textId="77777777" w:rsidR="002E5F87" w:rsidRDefault="002E5F87" w:rsidP="002E5F87">
      <w:pPr>
        <w:jc w:val="both"/>
        <w:rPr>
          <w:rFonts w:ascii="Calibri" w:hAnsi="Calibri" w:cs="Arial"/>
        </w:rPr>
      </w:pPr>
      <w:r>
        <w:rPr>
          <w:rFonts w:ascii="Calibri" w:hAnsi="Calibri" w:cs="Arial"/>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AF608FF" w14:textId="77777777" w:rsidR="002E5F87" w:rsidRDefault="002E5F87" w:rsidP="002E5F87">
      <w:pPr>
        <w:jc w:val="both"/>
        <w:rPr>
          <w:rFonts w:ascii="Calibri" w:hAnsi="Calibri" w:cs="Arial"/>
        </w:rPr>
      </w:pPr>
      <w:r>
        <w:rPr>
          <w:rFonts w:ascii="Calibri" w:hAnsi="Calibri" w:cs="Arial"/>
        </w:rPr>
        <w:t xml:space="preserve">I accept that during the implementation of the contract and for four years after the completion of the contract, the Contracting Authority has the right for the purposes of safeguarding the its financial interests, the proposal and the contract of the supplier may be transferred to internal as well as external audit services. </w:t>
      </w:r>
    </w:p>
    <w:p w14:paraId="3F1941AE" w14:textId="77777777" w:rsidR="002E5F87" w:rsidRDefault="002E5F87" w:rsidP="002E5F87">
      <w:pPr>
        <w:jc w:val="both"/>
        <w:rPr>
          <w:rFonts w:ascii="Calibri" w:hAnsi="Calibri" w:cs="Arial"/>
        </w:rPr>
      </w:pPr>
      <w:r>
        <w:rPr>
          <w:rFonts w:ascii="Calibri" w:hAnsi="Calibri" w:cs="Arial"/>
        </w:rPr>
        <w:t>I understand that if the information provided is proved false, the award may be considered null and void.</w:t>
      </w:r>
    </w:p>
    <w:p w14:paraId="46F994C4" w14:textId="77777777" w:rsidR="002E5F87" w:rsidRDefault="002E5F87" w:rsidP="002E5F87">
      <w:pPr>
        <w:jc w:val="both"/>
        <w:rPr>
          <w:rFonts w:ascii="Calibri" w:hAnsi="Calibri" w:cs="Arial"/>
        </w:rPr>
      </w:pPr>
      <w:r>
        <w:rPr>
          <w:rFonts w:ascii="Calibri" w:hAnsi="Calibri" w:cs="Arial"/>
        </w:rPr>
        <w:t>Yours faithfully,</w:t>
      </w:r>
    </w:p>
    <w:p w14:paraId="0B57087E" w14:textId="04432506" w:rsidR="0025254B" w:rsidRPr="0025254B" w:rsidRDefault="002E5F87" w:rsidP="64880912">
      <w:pPr>
        <w:jc w:val="both"/>
        <w:rPr>
          <w:lang w:eastAsia="sv-SE"/>
        </w:rPr>
      </w:pPr>
      <w:r w:rsidRPr="64880912">
        <w:rPr>
          <w:rFonts w:ascii="Calibri" w:hAnsi="Calibri" w:cs="Arial"/>
        </w:rPr>
        <w:t>&lt;</w:t>
      </w:r>
      <w:r w:rsidRPr="64880912">
        <w:rPr>
          <w:rFonts w:ascii="Calibri" w:hAnsi="Calibri" w:cs="Arial"/>
          <w:highlight w:val="lightGray"/>
        </w:rPr>
        <w:t>Signature of authorised representative</w:t>
      </w:r>
      <w:r w:rsidRPr="64880912">
        <w:rPr>
          <w:rFonts w:ascii="Calibri" w:hAnsi="Calibri" w:cs="Arial"/>
        </w:rPr>
        <w:t>&gt;</w:t>
      </w:r>
    </w:p>
    <w:sectPr w:rsidR="0025254B" w:rsidRPr="0025254B" w:rsidSect="00D05F0A">
      <w:headerReference w:type="default" r:id="rId21"/>
      <w:footerReference w:type="default" r:id="rId22"/>
      <w:pgSz w:w="12240" w:h="15840"/>
      <w:pgMar w:top="1985"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4253" w14:textId="77777777" w:rsidR="003613D9" w:rsidRDefault="003613D9">
      <w:pPr>
        <w:spacing w:after="0" w:line="240" w:lineRule="auto"/>
      </w:pPr>
      <w:r>
        <w:separator/>
      </w:r>
    </w:p>
  </w:endnote>
  <w:endnote w:type="continuationSeparator" w:id="0">
    <w:p w14:paraId="4909CE1A" w14:textId="77777777" w:rsidR="003613D9" w:rsidRDefault="0036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47B6" w14:textId="5E2A73A0" w:rsidR="003613D9" w:rsidRPr="0083526A" w:rsidRDefault="00662125" w:rsidP="004F043B">
    <w:pPr>
      <w:jc w:val="center"/>
      <w:rPr>
        <w:color w:val="FFFFFF" w:themeColor="background1"/>
      </w:rPr>
    </w:pPr>
    <w:r>
      <w:rPr>
        <w:noProof/>
      </w:rPr>
      <mc:AlternateContent>
        <mc:Choice Requires="wps">
          <w:drawing>
            <wp:anchor distT="0" distB="0" distL="114300" distR="114300" simplePos="0" relativeHeight="251655168" behindDoc="1" locked="0" layoutInCell="1" allowOverlap="1" wp14:anchorId="5E293A91" wp14:editId="2B93BF9B">
              <wp:simplePos x="0" y="0"/>
              <wp:positionH relativeFrom="column">
                <wp:posOffset>2580640</wp:posOffset>
              </wp:positionH>
              <wp:positionV relativeFrom="paragraph">
                <wp:posOffset>-34925</wp:posOffset>
              </wp:positionV>
              <wp:extent cx="251460" cy="252095"/>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52095"/>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68E052">
            <v:oval id="Oval 5" style="position:absolute;margin-left:203.2pt;margin-top:-2.75pt;width:19.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4ea2 [3215]" stroked="f" strokeweight="2pt" w14:anchorId="39E9D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"/>
          </w:pict>
        </mc:Fallback>
      </mc:AlternateContent>
    </w:r>
    <w:r>
      <w:rPr>
        <w:noProof/>
      </w:rPr>
      <mc:AlternateContent>
        <mc:Choice Requires="wps">
          <w:drawing>
            <wp:anchor distT="0" distB="0" distL="114300" distR="114300" simplePos="0" relativeHeight="251660288" behindDoc="1" locked="0" layoutInCell="1" allowOverlap="1" wp14:anchorId="5A444642" wp14:editId="40F0D303">
              <wp:simplePos x="0" y="0"/>
              <wp:positionH relativeFrom="column">
                <wp:posOffset>3032125</wp:posOffset>
              </wp:positionH>
              <wp:positionV relativeFrom="paragraph">
                <wp:posOffset>1212850</wp:posOffset>
              </wp:positionV>
              <wp:extent cx="241300" cy="24130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45F355">
            <v:oval id="Oval 4" style="position:absolute;margin-left:238.75pt;margin-top:95.5pt;width:19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2B778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"/>
          </w:pict>
        </mc:Fallback>
      </mc:AlternateContent>
    </w:r>
    <w:r w:rsidR="003613D9" w:rsidRPr="004F043B">
      <w:rPr>
        <w:color w:val="FFFFFF" w:themeColor="background1"/>
      </w:rPr>
      <w:fldChar w:fldCharType="begin"/>
    </w:r>
    <w:r w:rsidR="003613D9" w:rsidRPr="004F043B">
      <w:rPr>
        <w:color w:val="FFFFFF" w:themeColor="background1"/>
      </w:rPr>
      <w:instrText xml:space="preserve"> PAGE   \* MERGEFORMAT </w:instrText>
    </w:r>
    <w:r w:rsidR="003613D9" w:rsidRPr="004F043B">
      <w:rPr>
        <w:color w:val="FFFFFF" w:themeColor="background1"/>
      </w:rPr>
      <w:fldChar w:fldCharType="separate"/>
    </w:r>
    <w:r w:rsidR="003613D9">
      <w:rPr>
        <w:noProof/>
        <w:color w:val="FFFFFF" w:themeColor="background1"/>
      </w:rPr>
      <w:t>1</w:t>
    </w:r>
    <w:r w:rsidR="003613D9" w:rsidRPr="004F043B">
      <w:rPr>
        <w:noProof/>
        <w:color w:val="FFFFFF" w:themeColor="background1"/>
      </w:rPr>
      <w:fldChar w:fldCharType="end"/>
    </w:r>
    <w:r>
      <w:rPr>
        <w:noProof/>
      </w:rPr>
      <mc:AlternateContent>
        <mc:Choice Requires="wps">
          <w:drawing>
            <wp:anchor distT="0" distB="0" distL="114300" distR="114300" simplePos="0" relativeHeight="251658240" behindDoc="1" locked="0" layoutInCell="1" allowOverlap="1" wp14:anchorId="4D0F8247" wp14:editId="65C47156">
              <wp:simplePos x="0" y="0"/>
              <wp:positionH relativeFrom="column">
                <wp:posOffset>2879725</wp:posOffset>
              </wp:positionH>
              <wp:positionV relativeFrom="paragraph">
                <wp:posOffset>1060450</wp:posOffset>
              </wp:positionV>
              <wp:extent cx="241300" cy="24130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1CBF8A">
            <v:oval id="Oval 3" style="position:absolute;margin-left:226.75pt;margin-top:83.5pt;width:19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472FE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"/>
          </w:pict>
        </mc:Fallback>
      </mc:AlternateContent>
    </w:r>
  </w:p>
  <w:p w14:paraId="51FF0927" w14:textId="77777777" w:rsidR="00F86C10" w:rsidRDefault="00F86C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CAC9" w14:textId="77777777" w:rsidR="003613D9" w:rsidRDefault="003613D9">
      <w:pPr>
        <w:spacing w:after="0" w:line="240" w:lineRule="auto"/>
      </w:pPr>
      <w:r>
        <w:separator/>
      </w:r>
    </w:p>
  </w:footnote>
  <w:footnote w:type="continuationSeparator" w:id="0">
    <w:p w14:paraId="1CC0511F" w14:textId="77777777" w:rsidR="003613D9" w:rsidRDefault="00361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8DC2" w14:textId="27481F97" w:rsidR="00D05F0A" w:rsidRDefault="00D05F0A" w:rsidP="00D05F0A">
    <w:pPr>
      <w:pStyle w:val="Header"/>
      <w:jc w:val="right"/>
    </w:pPr>
    <w:r>
      <w:rPr>
        <w:noProof/>
      </w:rPr>
      <w:drawing>
        <wp:inline distT="0" distB="0" distL="0" distR="0" wp14:anchorId="14F0AC9D" wp14:editId="701AC4D2">
          <wp:extent cx="2599200" cy="324000"/>
          <wp:effectExtent l="0" t="0" r="0" b="0"/>
          <wp:docPr id="732209802" name="Picture 7322098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00" cy="324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x7OyNBHg" int2:invalidationBookmarkName="" int2:hashCode="E1+Tt6RJBbZOzq" int2:id="kuACguK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879"/>
    <w:multiLevelType w:val="multilevel"/>
    <w:tmpl w:val="7FF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F794F"/>
    <w:multiLevelType w:val="hybridMultilevel"/>
    <w:tmpl w:val="D74C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0B944E8C"/>
    <w:multiLevelType w:val="hybridMultilevel"/>
    <w:tmpl w:val="4FBE8A6A"/>
    <w:lvl w:ilvl="0" w:tplc="783E4066">
      <w:numFmt w:val="bullet"/>
      <w:lvlText w:val=""/>
      <w:lvlJc w:val="left"/>
      <w:pPr>
        <w:ind w:left="816" w:hanging="351"/>
      </w:pPr>
      <w:rPr>
        <w:rFonts w:ascii="Symbol" w:eastAsia="Symbol" w:hAnsi="Symbol" w:cs="Symbol" w:hint="default"/>
        <w:w w:val="102"/>
      </w:rPr>
    </w:lvl>
    <w:lvl w:ilvl="1" w:tplc="1C729BBA">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C96825EA">
      <w:numFmt w:val="bullet"/>
      <w:lvlText w:val="•"/>
      <w:lvlJc w:val="left"/>
      <w:pPr>
        <w:ind w:left="2316" w:hanging="351"/>
      </w:pPr>
      <w:rPr>
        <w:rFonts w:hint="default"/>
      </w:rPr>
    </w:lvl>
    <w:lvl w:ilvl="3" w:tplc="0BD66CEA">
      <w:numFmt w:val="bullet"/>
      <w:lvlText w:val="•"/>
      <w:lvlJc w:val="left"/>
      <w:pPr>
        <w:ind w:left="3112" w:hanging="351"/>
      </w:pPr>
      <w:rPr>
        <w:rFonts w:hint="default"/>
      </w:rPr>
    </w:lvl>
    <w:lvl w:ilvl="4" w:tplc="EDB4CA1E">
      <w:numFmt w:val="bullet"/>
      <w:lvlText w:val="•"/>
      <w:lvlJc w:val="left"/>
      <w:pPr>
        <w:ind w:left="3908" w:hanging="351"/>
      </w:pPr>
      <w:rPr>
        <w:rFonts w:hint="default"/>
      </w:rPr>
    </w:lvl>
    <w:lvl w:ilvl="5" w:tplc="6AC0CBB2">
      <w:numFmt w:val="bullet"/>
      <w:lvlText w:val="•"/>
      <w:lvlJc w:val="left"/>
      <w:pPr>
        <w:ind w:left="4705" w:hanging="351"/>
      </w:pPr>
      <w:rPr>
        <w:rFonts w:hint="default"/>
      </w:rPr>
    </w:lvl>
    <w:lvl w:ilvl="6" w:tplc="238E8176">
      <w:numFmt w:val="bullet"/>
      <w:lvlText w:val="•"/>
      <w:lvlJc w:val="left"/>
      <w:pPr>
        <w:ind w:left="5501" w:hanging="351"/>
      </w:pPr>
      <w:rPr>
        <w:rFonts w:hint="default"/>
      </w:rPr>
    </w:lvl>
    <w:lvl w:ilvl="7" w:tplc="1C26688A">
      <w:numFmt w:val="bullet"/>
      <w:lvlText w:val="•"/>
      <w:lvlJc w:val="left"/>
      <w:pPr>
        <w:ind w:left="6297" w:hanging="351"/>
      </w:pPr>
      <w:rPr>
        <w:rFonts w:hint="default"/>
      </w:rPr>
    </w:lvl>
    <w:lvl w:ilvl="8" w:tplc="D60AEDB6">
      <w:numFmt w:val="bullet"/>
      <w:lvlText w:val="•"/>
      <w:lvlJc w:val="left"/>
      <w:pPr>
        <w:ind w:left="7093" w:hanging="351"/>
      </w:pPr>
      <w:rPr>
        <w:rFonts w:hint="default"/>
      </w:rPr>
    </w:lvl>
  </w:abstractNum>
  <w:abstractNum w:abstractNumId="4" w15:restartNumberingAfterBreak="0">
    <w:nsid w:val="0C4C7A39"/>
    <w:multiLevelType w:val="hybridMultilevel"/>
    <w:tmpl w:val="4CE2E774"/>
    <w:lvl w:ilvl="0" w:tplc="04090005">
      <w:start w:val="1"/>
      <w:numFmt w:val="bullet"/>
      <w:lvlText w:val=""/>
      <w:lvlJc w:val="left"/>
      <w:pPr>
        <w:ind w:left="816" w:hanging="351"/>
      </w:pPr>
      <w:rPr>
        <w:rFonts w:ascii="Wingdings" w:hAnsi="Wingdings" w:hint="default"/>
        <w:w w:val="102"/>
      </w:rPr>
    </w:lvl>
    <w:lvl w:ilvl="1" w:tplc="FFFFFFFF">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FFFFFFFF">
      <w:numFmt w:val="bullet"/>
      <w:lvlText w:val="•"/>
      <w:lvlJc w:val="left"/>
      <w:pPr>
        <w:ind w:left="2316" w:hanging="351"/>
      </w:pPr>
      <w:rPr>
        <w:rFonts w:hint="default"/>
      </w:rPr>
    </w:lvl>
    <w:lvl w:ilvl="3" w:tplc="FFFFFFFF">
      <w:numFmt w:val="bullet"/>
      <w:lvlText w:val="•"/>
      <w:lvlJc w:val="left"/>
      <w:pPr>
        <w:ind w:left="3112" w:hanging="351"/>
      </w:pPr>
      <w:rPr>
        <w:rFonts w:hint="default"/>
      </w:rPr>
    </w:lvl>
    <w:lvl w:ilvl="4" w:tplc="FFFFFFFF">
      <w:numFmt w:val="bullet"/>
      <w:lvlText w:val="•"/>
      <w:lvlJc w:val="left"/>
      <w:pPr>
        <w:ind w:left="3908" w:hanging="351"/>
      </w:pPr>
      <w:rPr>
        <w:rFonts w:hint="default"/>
      </w:rPr>
    </w:lvl>
    <w:lvl w:ilvl="5" w:tplc="FFFFFFFF">
      <w:numFmt w:val="bullet"/>
      <w:lvlText w:val="•"/>
      <w:lvlJc w:val="left"/>
      <w:pPr>
        <w:ind w:left="4705" w:hanging="351"/>
      </w:pPr>
      <w:rPr>
        <w:rFonts w:hint="default"/>
      </w:rPr>
    </w:lvl>
    <w:lvl w:ilvl="6" w:tplc="FFFFFFFF">
      <w:numFmt w:val="bullet"/>
      <w:lvlText w:val="•"/>
      <w:lvlJc w:val="left"/>
      <w:pPr>
        <w:ind w:left="5501" w:hanging="351"/>
      </w:pPr>
      <w:rPr>
        <w:rFonts w:hint="default"/>
      </w:rPr>
    </w:lvl>
    <w:lvl w:ilvl="7" w:tplc="FFFFFFFF">
      <w:numFmt w:val="bullet"/>
      <w:lvlText w:val="•"/>
      <w:lvlJc w:val="left"/>
      <w:pPr>
        <w:ind w:left="6297" w:hanging="351"/>
      </w:pPr>
      <w:rPr>
        <w:rFonts w:hint="default"/>
      </w:rPr>
    </w:lvl>
    <w:lvl w:ilvl="8" w:tplc="FFFFFFFF">
      <w:numFmt w:val="bullet"/>
      <w:lvlText w:val="•"/>
      <w:lvlJc w:val="left"/>
      <w:pPr>
        <w:ind w:left="7093" w:hanging="351"/>
      </w:pPr>
      <w:rPr>
        <w:rFonts w:hint="default"/>
      </w:rPr>
    </w:lvl>
  </w:abstractNum>
  <w:abstractNum w:abstractNumId="5" w15:restartNumberingAfterBreak="0">
    <w:nsid w:val="10967ED3"/>
    <w:multiLevelType w:val="hybridMultilevel"/>
    <w:tmpl w:val="89C275D2"/>
    <w:lvl w:ilvl="0" w:tplc="1C729BBA">
      <w:numFmt w:val="bullet"/>
      <w:lvlText w:val=""/>
      <w:lvlJc w:val="left"/>
      <w:pPr>
        <w:ind w:left="720" w:hanging="360"/>
      </w:pPr>
      <w:rPr>
        <w:rFonts w:ascii="Symbol" w:eastAsia="Symbol" w:hAnsi="Symbol" w:cs="Symbol" w:hint="default"/>
        <w:b w:val="0"/>
        <w:bCs w:val="0"/>
        <w:i w:val="0"/>
        <w:iCs w:val="0"/>
        <w:color w:val="333333"/>
        <w:w w:val="102"/>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32F12"/>
    <w:multiLevelType w:val="hybridMultilevel"/>
    <w:tmpl w:val="0A524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E3D79"/>
    <w:multiLevelType w:val="multilevel"/>
    <w:tmpl w:val="1466D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86C18"/>
    <w:multiLevelType w:val="multilevel"/>
    <w:tmpl w:val="3AB209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257062CD"/>
    <w:multiLevelType w:val="multilevel"/>
    <w:tmpl w:val="1806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D3428"/>
    <w:multiLevelType w:val="multilevel"/>
    <w:tmpl w:val="57B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478DE"/>
    <w:multiLevelType w:val="hybridMultilevel"/>
    <w:tmpl w:val="6BC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D75994"/>
    <w:multiLevelType w:val="multilevel"/>
    <w:tmpl w:val="42FAD66A"/>
    <w:lvl w:ilvl="0">
      <w:start w:val="1"/>
      <w:numFmt w:val="decimal"/>
      <w:pStyle w:val="EITUMHeading1"/>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C37632"/>
    <w:multiLevelType w:val="hybridMultilevel"/>
    <w:tmpl w:val="5150DE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30FA2211"/>
    <w:multiLevelType w:val="multilevel"/>
    <w:tmpl w:val="5F86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547C6"/>
    <w:multiLevelType w:val="hybridMultilevel"/>
    <w:tmpl w:val="0D560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4C2B06"/>
    <w:multiLevelType w:val="multilevel"/>
    <w:tmpl w:val="878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81272"/>
    <w:multiLevelType w:val="multilevel"/>
    <w:tmpl w:val="8C949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531A7"/>
    <w:multiLevelType w:val="multilevel"/>
    <w:tmpl w:val="02D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E7737"/>
    <w:multiLevelType w:val="multilevel"/>
    <w:tmpl w:val="890E4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EC3A36"/>
    <w:multiLevelType w:val="hybridMultilevel"/>
    <w:tmpl w:val="C710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A900A34"/>
    <w:multiLevelType w:val="multilevel"/>
    <w:tmpl w:val="1D78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065CC"/>
    <w:multiLevelType w:val="hybridMultilevel"/>
    <w:tmpl w:val="0FDE2FFE"/>
    <w:lvl w:ilvl="0" w:tplc="A764396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0057F"/>
    <w:multiLevelType w:val="multilevel"/>
    <w:tmpl w:val="324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E145D"/>
    <w:multiLevelType w:val="multilevel"/>
    <w:tmpl w:val="E3AE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252ED3"/>
    <w:multiLevelType w:val="hybridMultilevel"/>
    <w:tmpl w:val="44002C68"/>
    <w:lvl w:ilvl="0" w:tplc="04090005">
      <w:start w:val="1"/>
      <w:numFmt w:val="bullet"/>
      <w:lvlText w:val=""/>
      <w:lvlJc w:val="left"/>
      <w:pPr>
        <w:ind w:left="777" w:hanging="351"/>
      </w:pPr>
      <w:rPr>
        <w:rFonts w:ascii="Wingdings" w:hAnsi="Wingdings" w:hint="default"/>
        <w:w w:val="102"/>
      </w:rPr>
    </w:lvl>
    <w:lvl w:ilvl="1" w:tplc="FFFFFFFF">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FFFFFFFF">
      <w:numFmt w:val="bullet"/>
      <w:lvlText w:val="•"/>
      <w:lvlJc w:val="left"/>
      <w:pPr>
        <w:ind w:left="2316" w:hanging="351"/>
      </w:pPr>
      <w:rPr>
        <w:rFonts w:hint="default"/>
      </w:rPr>
    </w:lvl>
    <w:lvl w:ilvl="3" w:tplc="FFFFFFFF">
      <w:numFmt w:val="bullet"/>
      <w:lvlText w:val="•"/>
      <w:lvlJc w:val="left"/>
      <w:pPr>
        <w:ind w:left="3112" w:hanging="351"/>
      </w:pPr>
      <w:rPr>
        <w:rFonts w:hint="default"/>
      </w:rPr>
    </w:lvl>
    <w:lvl w:ilvl="4" w:tplc="FFFFFFFF">
      <w:numFmt w:val="bullet"/>
      <w:lvlText w:val="•"/>
      <w:lvlJc w:val="left"/>
      <w:pPr>
        <w:ind w:left="3908" w:hanging="351"/>
      </w:pPr>
      <w:rPr>
        <w:rFonts w:hint="default"/>
      </w:rPr>
    </w:lvl>
    <w:lvl w:ilvl="5" w:tplc="FFFFFFFF">
      <w:numFmt w:val="bullet"/>
      <w:lvlText w:val="•"/>
      <w:lvlJc w:val="left"/>
      <w:pPr>
        <w:ind w:left="4705" w:hanging="351"/>
      </w:pPr>
      <w:rPr>
        <w:rFonts w:hint="default"/>
      </w:rPr>
    </w:lvl>
    <w:lvl w:ilvl="6" w:tplc="FFFFFFFF">
      <w:numFmt w:val="bullet"/>
      <w:lvlText w:val="•"/>
      <w:lvlJc w:val="left"/>
      <w:pPr>
        <w:ind w:left="5501" w:hanging="351"/>
      </w:pPr>
      <w:rPr>
        <w:rFonts w:hint="default"/>
      </w:rPr>
    </w:lvl>
    <w:lvl w:ilvl="7" w:tplc="FFFFFFFF">
      <w:numFmt w:val="bullet"/>
      <w:lvlText w:val="•"/>
      <w:lvlJc w:val="left"/>
      <w:pPr>
        <w:ind w:left="6297" w:hanging="351"/>
      </w:pPr>
      <w:rPr>
        <w:rFonts w:hint="default"/>
      </w:rPr>
    </w:lvl>
    <w:lvl w:ilvl="8" w:tplc="FFFFFFFF">
      <w:numFmt w:val="bullet"/>
      <w:lvlText w:val="•"/>
      <w:lvlJc w:val="left"/>
      <w:pPr>
        <w:ind w:left="7093" w:hanging="351"/>
      </w:pPr>
      <w:rPr>
        <w:rFonts w:hint="default"/>
      </w:rPr>
    </w:lvl>
  </w:abstractNum>
  <w:abstractNum w:abstractNumId="28" w15:restartNumberingAfterBreak="0">
    <w:nsid w:val="789A751D"/>
    <w:multiLevelType w:val="multilevel"/>
    <w:tmpl w:val="3EF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A81A2B"/>
    <w:multiLevelType w:val="hybridMultilevel"/>
    <w:tmpl w:val="1CF08996"/>
    <w:lvl w:ilvl="0" w:tplc="04090005">
      <w:start w:val="1"/>
      <w:numFmt w:val="bullet"/>
      <w:lvlText w:val=""/>
      <w:lvlJc w:val="left"/>
      <w:pPr>
        <w:ind w:left="836" w:hanging="360"/>
      </w:pPr>
      <w:rPr>
        <w:rFonts w:ascii="Wingdings" w:hAnsi="Wingdings" w:hint="default"/>
      </w:rPr>
    </w:lvl>
    <w:lvl w:ilvl="1" w:tplc="FFFFFFFF" w:tentative="1">
      <w:start w:val="1"/>
      <w:numFmt w:val="bullet"/>
      <w:lvlText w:val="o"/>
      <w:lvlJc w:val="left"/>
      <w:pPr>
        <w:ind w:left="1556" w:hanging="360"/>
      </w:pPr>
      <w:rPr>
        <w:rFonts w:ascii="Courier New" w:hAnsi="Courier New" w:cs="Courier New" w:hint="default"/>
      </w:rPr>
    </w:lvl>
    <w:lvl w:ilvl="2" w:tplc="FFFFFFFF">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num w:numId="1" w16cid:durableId="846870012">
    <w:abstractNumId w:val="6"/>
  </w:num>
  <w:num w:numId="2" w16cid:durableId="850031450">
    <w:abstractNumId w:val="2"/>
  </w:num>
  <w:num w:numId="3" w16cid:durableId="1008172043">
    <w:abstractNumId w:val="13"/>
  </w:num>
  <w:num w:numId="4" w16cid:durableId="1702826633">
    <w:abstractNumId w:val="24"/>
  </w:num>
  <w:num w:numId="5" w16cid:durableId="2143959516">
    <w:abstractNumId w:val="3"/>
  </w:num>
  <w:num w:numId="6" w16cid:durableId="371392904">
    <w:abstractNumId w:val="29"/>
  </w:num>
  <w:num w:numId="7" w16cid:durableId="1035539539">
    <w:abstractNumId w:val="4"/>
  </w:num>
  <w:num w:numId="8" w16cid:durableId="1361904290">
    <w:abstractNumId w:val="27"/>
  </w:num>
  <w:num w:numId="9" w16cid:durableId="996347177">
    <w:abstractNumId w:val="7"/>
  </w:num>
  <w:num w:numId="10" w16cid:durableId="827791469">
    <w:abstractNumId w:val="16"/>
  </w:num>
  <w:num w:numId="11" w16cid:durableId="1639529936">
    <w:abstractNumId w:val="22"/>
  </w:num>
  <w:num w:numId="12" w16cid:durableId="9774897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697064">
    <w:abstractNumId w:val="12"/>
  </w:num>
  <w:num w:numId="14" w16cid:durableId="1655334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3136688">
    <w:abstractNumId w:val="1"/>
  </w:num>
  <w:num w:numId="16" w16cid:durableId="848255377">
    <w:abstractNumId w:val="21"/>
  </w:num>
  <w:num w:numId="17" w16cid:durableId="1439372734">
    <w:abstractNumId w:val="11"/>
  </w:num>
  <w:num w:numId="18" w16cid:durableId="1805536992">
    <w:abstractNumId w:val="20"/>
  </w:num>
  <w:num w:numId="19" w16cid:durableId="544409281">
    <w:abstractNumId w:val="8"/>
  </w:num>
  <w:num w:numId="20" w16cid:durableId="2058552446">
    <w:abstractNumId w:val="18"/>
  </w:num>
  <w:num w:numId="21" w16cid:durableId="7487202">
    <w:abstractNumId w:val="0"/>
  </w:num>
  <w:num w:numId="22" w16cid:durableId="2006276534">
    <w:abstractNumId w:val="10"/>
  </w:num>
  <w:num w:numId="23" w16cid:durableId="1200168086">
    <w:abstractNumId w:val="23"/>
  </w:num>
  <w:num w:numId="24" w16cid:durableId="136267250">
    <w:abstractNumId w:val="15"/>
  </w:num>
  <w:num w:numId="25" w16cid:durableId="1069109924">
    <w:abstractNumId w:val="28"/>
  </w:num>
  <w:num w:numId="26" w16cid:durableId="345837598">
    <w:abstractNumId w:val="25"/>
  </w:num>
  <w:num w:numId="27" w16cid:durableId="1840343424">
    <w:abstractNumId w:val="19"/>
  </w:num>
  <w:num w:numId="28" w16cid:durableId="517499134">
    <w:abstractNumId w:val="26"/>
  </w:num>
  <w:num w:numId="29" w16cid:durableId="134834062">
    <w:abstractNumId w:val="17"/>
  </w:num>
  <w:num w:numId="30" w16cid:durableId="88628604">
    <w:abstractNumId w:val="13"/>
  </w:num>
  <w:num w:numId="31" w16cid:durableId="103399198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mailMerge>
    <w:mainDocumentType w:val="formLetters"/>
    <w:dataType w:val="textFile"/>
    <w:activeRecord w:val="-1"/>
    <w:odso/>
  </w:mailMerge>
  <w:defaultTabStop w:val="720"/>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1tTA2MjYxMjMxtTRX0lEKTi0uzszPAymwrAUA/GHSyywAAAA="/>
  </w:docVars>
  <w:rsids>
    <w:rsidRoot w:val="00BA6631"/>
    <w:rsid w:val="00002ED9"/>
    <w:rsid w:val="00010CAC"/>
    <w:rsid w:val="00020238"/>
    <w:rsid w:val="000333D8"/>
    <w:rsid w:val="00037467"/>
    <w:rsid w:val="000565AE"/>
    <w:rsid w:val="0008053D"/>
    <w:rsid w:val="00086487"/>
    <w:rsid w:val="000A5E2A"/>
    <w:rsid w:val="000B2320"/>
    <w:rsid w:val="000B3EA0"/>
    <w:rsid w:val="000C3E4D"/>
    <w:rsid w:val="000E1231"/>
    <w:rsid w:val="000F0B83"/>
    <w:rsid w:val="001057B3"/>
    <w:rsid w:val="001176E2"/>
    <w:rsid w:val="001242C8"/>
    <w:rsid w:val="00135AD1"/>
    <w:rsid w:val="001365CA"/>
    <w:rsid w:val="00145E6F"/>
    <w:rsid w:val="00145F30"/>
    <w:rsid w:val="00150463"/>
    <w:rsid w:val="001723C6"/>
    <w:rsid w:val="001815D0"/>
    <w:rsid w:val="00181DFA"/>
    <w:rsid w:val="00190B11"/>
    <w:rsid w:val="00191B9B"/>
    <w:rsid w:val="00193E78"/>
    <w:rsid w:val="00194491"/>
    <w:rsid w:val="001A6B7E"/>
    <w:rsid w:val="001D0DF7"/>
    <w:rsid w:val="001E0544"/>
    <w:rsid w:val="001E1CAD"/>
    <w:rsid w:val="001F54D6"/>
    <w:rsid w:val="001F7D82"/>
    <w:rsid w:val="00202F2D"/>
    <w:rsid w:val="002217ED"/>
    <w:rsid w:val="00230B34"/>
    <w:rsid w:val="00232FF9"/>
    <w:rsid w:val="00235B52"/>
    <w:rsid w:val="00240377"/>
    <w:rsid w:val="00244D25"/>
    <w:rsid w:val="00245907"/>
    <w:rsid w:val="0025254B"/>
    <w:rsid w:val="00261F04"/>
    <w:rsid w:val="002665E5"/>
    <w:rsid w:val="00280FD1"/>
    <w:rsid w:val="00281CAE"/>
    <w:rsid w:val="002841C9"/>
    <w:rsid w:val="00286F39"/>
    <w:rsid w:val="00292C19"/>
    <w:rsid w:val="002A3C9E"/>
    <w:rsid w:val="002B4181"/>
    <w:rsid w:val="002B7D25"/>
    <w:rsid w:val="002D2F10"/>
    <w:rsid w:val="002E0556"/>
    <w:rsid w:val="002E5F87"/>
    <w:rsid w:val="002E6ACD"/>
    <w:rsid w:val="00303555"/>
    <w:rsid w:val="00317655"/>
    <w:rsid w:val="00331AB3"/>
    <w:rsid w:val="00334057"/>
    <w:rsid w:val="00343C7D"/>
    <w:rsid w:val="00345019"/>
    <w:rsid w:val="003613D9"/>
    <w:rsid w:val="00362B1F"/>
    <w:rsid w:val="00370E85"/>
    <w:rsid w:val="00372182"/>
    <w:rsid w:val="00392051"/>
    <w:rsid w:val="003966C9"/>
    <w:rsid w:val="003C0A03"/>
    <w:rsid w:val="00404ABD"/>
    <w:rsid w:val="00427254"/>
    <w:rsid w:val="00451FB6"/>
    <w:rsid w:val="00456BD1"/>
    <w:rsid w:val="00466ECF"/>
    <w:rsid w:val="00476FDA"/>
    <w:rsid w:val="004A715D"/>
    <w:rsid w:val="004B2FCB"/>
    <w:rsid w:val="004C45FF"/>
    <w:rsid w:val="004D09FC"/>
    <w:rsid w:val="004E19CB"/>
    <w:rsid w:val="004F043B"/>
    <w:rsid w:val="004F1A92"/>
    <w:rsid w:val="004F5142"/>
    <w:rsid w:val="004F7DF0"/>
    <w:rsid w:val="00502312"/>
    <w:rsid w:val="005075E1"/>
    <w:rsid w:val="00513DE6"/>
    <w:rsid w:val="005140B5"/>
    <w:rsid w:val="005212E5"/>
    <w:rsid w:val="00537FCB"/>
    <w:rsid w:val="0056468F"/>
    <w:rsid w:val="00587B72"/>
    <w:rsid w:val="00595161"/>
    <w:rsid w:val="005A0A20"/>
    <w:rsid w:val="005A0C4E"/>
    <w:rsid w:val="005B1EE0"/>
    <w:rsid w:val="005C3D7F"/>
    <w:rsid w:val="005F0BCF"/>
    <w:rsid w:val="006134E1"/>
    <w:rsid w:val="00615E4A"/>
    <w:rsid w:val="006534B0"/>
    <w:rsid w:val="006540EA"/>
    <w:rsid w:val="00662125"/>
    <w:rsid w:val="006635B2"/>
    <w:rsid w:val="0067CF39"/>
    <w:rsid w:val="00685982"/>
    <w:rsid w:val="006A0073"/>
    <w:rsid w:val="006B11A8"/>
    <w:rsid w:val="006B6E68"/>
    <w:rsid w:val="006D7AB7"/>
    <w:rsid w:val="0070407D"/>
    <w:rsid w:val="00724FF2"/>
    <w:rsid w:val="00727F7E"/>
    <w:rsid w:val="0074121C"/>
    <w:rsid w:val="0077284F"/>
    <w:rsid w:val="00776F5A"/>
    <w:rsid w:val="00786B74"/>
    <w:rsid w:val="007C2AAE"/>
    <w:rsid w:val="007C2E69"/>
    <w:rsid w:val="007E6023"/>
    <w:rsid w:val="00826752"/>
    <w:rsid w:val="0083526A"/>
    <w:rsid w:val="00837642"/>
    <w:rsid w:val="00856DFF"/>
    <w:rsid w:val="00866E10"/>
    <w:rsid w:val="00882E13"/>
    <w:rsid w:val="008A3C3B"/>
    <w:rsid w:val="008A7175"/>
    <w:rsid w:val="008A7414"/>
    <w:rsid w:val="008C4169"/>
    <w:rsid w:val="008D12AB"/>
    <w:rsid w:val="008F1E9E"/>
    <w:rsid w:val="009016FE"/>
    <w:rsid w:val="00906B63"/>
    <w:rsid w:val="00920148"/>
    <w:rsid w:val="009210B5"/>
    <w:rsid w:val="00922559"/>
    <w:rsid w:val="0093163D"/>
    <w:rsid w:val="0093475D"/>
    <w:rsid w:val="00950F81"/>
    <w:rsid w:val="00965938"/>
    <w:rsid w:val="00980283"/>
    <w:rsid w:val="009B7C66"/>
    <w:rsid w:val="009D4969"/>
    <w:rsid w:val="009E35DF"/>
    <w:rsid w:val="00A04680"/>
    <w:rsid w:val="00A06105"/>
    <w:rsid w:val="00A259DF"/>
    <w:rsid w:val="00A315FC"/>
    <w:rsid w:val="00A411A9"/>
    <w:rsid w:val="00A57047"/>
    <w:rsid w:val="00A65BF5"/>
    <w:rsid w:val="00A665F6"/>
    <w:rsid w:val="00A763E0"/>
    <w:rsid w:val="00A831E4"/>
    <w:rsid w:val="00AA060E"/>
    <w:rsid w:val="00AB282B"/>
    <w:rsid w:val="00AB37D9"/>
    <w:rsid w:val="00AC1D31"/>
    <w:rsid w:val="00AD0189"/>
    <w:rsid w:val="00AD294C"/>
    <w:rsid w:val="00B213BF"/>
    <w:rsid w:val="00B24123"/>
    <w:rsid w:val="00B35748"/>
    <w:rsid w:val="00B43B7E"/>
    <w:rsid w:val="00B523A2"/>
    <w:rsid w:val="00B60AB7"/>
    <w:rsid w:val="00B820DA"/>
    <w:rsid w:val="00B84F7B"/>
    <w:rsid w:val="00B930B0"/>
    <w:rsid w:val="00BA5F1C"/>
    <w:rsid w:val="00BA6631"/>
    <w:rsid w:val="00BE15F7"/>
    <w:rsid w:val="00BF3C82"/>
    <w:rsid w:val="00BF5C2B"/>
    <w:rsid w:val="00C03551"/>
    <w:rsid w:val="00C3237E"/>
    <w:rsid w:val="00C42BB6"/>
    <w:rsid w:val="00C66B8B"/>
    <w:rsid w:val="00C707FE"/>
    <w:rsid w:val="00C75BB1"/>
    <w:rsid w:val="00C75EB0"/>
    <w:rsid w:val="00C957B2"/>
    <w:rsid w:val="00CC11C0"/>
    <w:rsid w:val="00CD6517"/>
    <w:rsid w:val="00CE6E74"/>
    <w:rsid w:val="00CF5751"/>
    <w:rsid w:val="00CF6F56"/>
    <w:rsid w:val="00D05F0A"/>
    <w:rsid w:val="00D52602"/>
    <w:rsid w:val="00D54974"/>
    <w:rsid w:val="00D81727"/>
    <w:rsid w:val="00D93C68"/>
    <w:rsid w:val="00DA5827"/>
    <w:rsid w:val="00DD5561"/>
    <w:rsid w:val="00DE13A8"/>
    <w:rsid w:val="00E12A0D"/>
    <w:rsid w:val="00E15E69"/>
    <w:rsid w:val="00E368A7"/>
    <w:rsid w:val="00E40CEC"/>
    <w:rsid w:val="00E4443C"/>
    <w:rsid w:val="00E449AF"/>
    <w:rsid w:val="00E53D1D"/>
    <w:rsid w:val="00E567DF"/>
    <w:rsid w:val="00E9630D"/>
    <w:rsid w:val="00EA36A2"/>
    <w:rsid w:val="00EBDD19"/>
    <w:rsid w:val="00EF74E5"/>
    <w:rsid w:val="00F07A42"/>
    <w:rsid w:val="00F20806"/>
    <w:rsid w:val="00F40D8A"/>
    <w:rsid w:val="00F459EE"/>
    <w:rsid w:val="00F57833"/>
    <w:rsid w:val="00F71FAA"/>
    <w:rsid w:val="00F75DEB"/>
    <w:rsid w:val="00F81BDD"/>
    <w:rsid w:val="00F86C10"/>
    <w:rsid w:val="00F9484A"/>
    <w:rsid w:val="00F97327"/>
    <w:rsid w:val="00FA4B76"/>
    <w:rsid w:val="00FD74E7"/>
    <w:rsid w:val="00FE4001"/>
    <w:rsid w:val="00FE6403"/>
    <w:rsid w:val="011F9AD6"/>
    <w:rsid w:val="018F0EEE"/>
    <w:rsid w:val="019DEBE5"/>
    <w:rsid w:val="032ADF4F"/>
    <w:rsid w:val="04E2725B"/>
    <w:rsid w:val="075A73F3"/>
    <w:rsid w:val="0A22F067"/>
    <w:rsid w:val="0ACF9C6E"/>
    <w:rsid w:val="0BC83E04"/>
    <w:rsid w:val="0CA850DD"/>
    <w:rsid w:val="116C32EE"/>
    <w:rsid w:val="1298F5AB"/>
    <w:rsid w:val="14BD95A0"/>
    <w:rsid w:val="15CF68C1"/>
    <w:rsid w:val="19B41DD0"/>
    <w:rsid w:val="1A08AC0A"/>
    <w:rsid w:val="1B084AE6"/>
    <w:rsid w:val="1CA34541"/>
    <w:rsid w:val="1D8B8324"/>
    <w:rsid w:val="1E1944D5"/>
    <w:rsid w:val="1E42C855"/>
    <w:rsid w:val="1E6C6A00"/>
    <w:rsid w:val="1F1846B0"/>
    <w:rsid w:val="1F736C3A"/>
    <w:rsid w:val="1F8E4330"/>
    <w:rsid w:val="202C478F"/>
    <w:rsid w:val="2125E39D"/>
    <w:rsid w:val="2182F04B"/>
    <w:rsid w:val="21E7E4A4"/>
    <w:rsid w:val="22C01203"/>
    <w:rsid w:val="25868DC5"/>
    <w:rsid w:val="260AA8FD"/>
    <w:rsid w:val="284C727F"/>
    <w:rsid w:val="28A2E6AB"/>
    <w:rsid w:val="2A1007A4"/>
    <w:rsid w:val="2A542DB2"/>
    <w:rsid w:val="2B03A2FC"/>
    <w:rsid w:val="2B434681"/>
    <w:rsid w:val="2BD31DEC"/>
    <w:rsid w:val="2C9F6692"/>
    <w:rsid w:val="2CC6FDF0"/>
    <w:rsid w:val="2ECC9444"/>
    <w:rsid w:val="3225AED5"/>
    <w:rsid w:val="32272BF9"/>
    <w:rsid w:val="32AEA506"/>
    <w:rsid w:val="3372DA53"/>
    <w:rsid w:val="34B538B7"/>
    <w:rsid w:val="3541CF54"/>
    <w:rsid w:val="35864EDD"/>
    <w:rsid w:val="377DAD25"/>
    <w:rsid w:val="3A2A4E19"/>
    <w:rsid w:val="3A30C36C"/>
    <w:rsid w:val="3B91C15D"/>
    <w:rsid w:val="3C7CDDE9"/>
    <w:rsid w:val="3D1CE7D0"/>
    <w:rsid w:val="4244B533"/>
    <w:rsid w:val="42B5D1BD"/>
    <w:rsid w:val="42F38A6F"/>
    <w:rsid w:val="4387A60A"/>
    <w:rsid w:val="474B6F2E"/>
    <w:rsid w:val="49B610EE"/>
    <w:rsid w:val="4AED68FF"/>
    <w:rsid w:val="4B3B95C0"/>
    <w:rsid w:val="4ED176B1"/>
    <w:rsid w:val="4EE7736F"/>
    <w:rsid w:val="4F58CE9D"/>
    <w:rsid w:val="50964CC0"/>
    <w:rsid w:val="50B706F8"/>
    <w:rsid w:val="50CF32B2"/>
    <w:rsid w:val="5120F83B"/>
    <w:rsid w:val="5176699D"/>
    <w:rsid w:val="51DBB27A"/>
    <w:rsid w:val="52717BD5"/>
    <w:rsid w:val="538570A2"/>
    <w:rsid w:val="549A0D8C"/>
    <w:rsid w:val="559DADEB"/>
    <w:rsid w:val="56BBF88B"/>
    <w:rsid w:val="59A038EE"/>
    <w:rsid w:val="5AF82300"/>
    <w:rsid w:val="5BDCC0F4"/>
    <w:rsid w:val="5EE42E02"/>
    <w:rsid w:val="5FA86DEE"/>
    <w:rsid w:val="600B00CE"/>
    <w:rsid w:val="6178A11F"/>
    <w:rsid w:val="63297ADA"/>
    <w:rsid w:val="646095DB"/>
    <w:rsid w:val="64880912"/>
    <w:rsid w:val="65933E80"/>
    <w:rsid w:val="66477353"/>
    <w:rsid w:val="66F8962C"/>
    <w:rsid w:val="68057DAF"/>
    <w:rsid w:val="68B13AED"/>
    <w:rsid w:val="693E1F2D"/>
    <w:rsid w:val="69EC1058"/>
    <w:rsid w:val="69ECFE6B"/>
    <w:rsid w:val="6A410F6D"/>
    <w:rsid w:val="6BA3B40A"/>
    <w:rsid w:val="6C893C96"/>
    <w:rsid w:val="6CA8DDEC"/>
    <w:rsid w:val="6CBD046D"/>
    <w:rsid w:val="6D603F44"/>
    <w:rsid w:val="6F4AF633"/>
    <w:rsid w:val="76446EC0"/>
    <w:rsid w:val="76D49247"/>
    <w:rsid w:val="77719379"/>
    <w:rsid w:val="77F47B3B"/>
    <w:rsid w:val="7851CEEB"/>
    <w:rsid w:val="78690EB5"/>
    <w:rsid w:val="7A04DF16"/>
    <w:rsid w:val="7A511BD9"/>
    <w:rsid w:val="7B896FAD"/>
    <w:rsid w:val="7C590937"/>
    <w:rsid w:val="7D961493"/>
    <w:rsid w:val="7EB02A56"/>
    <w:rsid w:val="7F7FAAE6"/>
    <w:rsid w:val="7FF33E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ECB4771"/>
  <w15:docId w15:val="{8CB13B4C-5F0D-40E5-BB9A-930C2EBF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2B"/>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unhideWhenUsed/>
    <w:qFormat/>
    <w:rsid w:val="00F86C10"/>
    <w:pPr>
      <w:keepNext/>
      <w:keepLines/>
      <w:spacing w:after="360"/>
      <w:outlineLvl w:val="2"/>
    </w:pPr>
    <w:rPr>
      <w:rFonts w:eastAsiaTheme="majorEastAsia" w:cstheme="majorBidi"/>
      <w:b/>
      <w:bCs/>
      <w:color w:val="191919" w:themeColor="text1" w:themeShade="80"/>
      <w:sz w:val="24"/>
    </w:rPr>
  </w:style>
  <w:style w:type="paragraph" w:styleId="Heading4">
    <w:name w:val="heading 4"/>
    <w:basedOn w:val="Normal"/>
    <w:next w:val="Normal"/>
    <w:link w:val="Heading4Char"/>
    <w:uiPriority w:val="9"/>
    <w:unhideWhenUsed/>
    <w:qFormat/>
    <w:rsid w:val="003966C9"/>
    <w:pPr>
      <w:keepNext/>
      <w:keepLines/>
      <w:outlineLvl w:val="3"/>
    </w:pPr>
    <w:rPr>
      <w:rFonts w:eastAsiaTheme="majorEastAsia" w:cstheme="majorBidi"/>
      <w:b/>
      <w:bCs/>
      <w:i/>
      <w:iCs/>
      <w:color w:val="034EA2" w:themeColor="text2"/>
      <w:sz w:val="2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1"/>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2"/>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rsid w:val="00F86C10"/>
    <w:rPr>
      <w:rFonts w:ascii="Calibri Light" w:eastAsiaTheme="majorEastAsia" w:hAnsi="Calibri Light" w:cstheme="majorBidi"/>
      <w:b/>
      <w:bCs/>
      <w:color w:val="191919" w:themeColor="text1" w:themeShade="80"/>
      <w:sz w:val="24"/>
    </w:rPr>
  </w:style>
  <w:style w:type="character" w:customStyle="1" w:styleId="Heading4Char">
    <w:name w:val="Heading 4 Char"/>
    <w:basedOn w:val="DefaultParagraphFont"/>
    <w:link w:val="Heading4"/>
    <w:uiPriority w:val="9"/>
    <w:rsid w:val="003966C9"/>
    <w:rPr>
      <w:rFonts w:ascii="Calibri Light" w:eastAsiaTheme="majorEastAsia" w:hAnsi="Calibri Light" w:cstheme="majorBidi"/>
      <w:b/>
      <w:bCs/>
      <w:i/>
      <w:iCs/>
      <w:color w:val="034EA2" w:themeColor="text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3"/>
      </w:numPr>
    </w:pPr>
    <w:rPr>
      <w:b/>
      <w:bCs w:val="0"/>
      <w:sz w:val="28"/>
    </w:rPr>
  </w:style>
  <w:style w:type="paragraph" w:customStyle="1" w:styleId="EITUMHeading1">
    <w:name w:val="EITUM Heading 1"/>
    <w:basedOn w:val="Heading1"/>
    <w:link w:val="EITUMHeading1Char"/>
    <w:qFormat/>
    <w:rsid w:val="00F40D8A"/>
    <w:pPr>
      <w:numPr>
        <w:numId w:val="3"/>
      </w:numPr>
    </w:pPr>
    <w:rPr>
      <w:sz w:val="52"/>
    </w:r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style>
  <w:style w:type="character" w:customStyle="1" w:styleId="EITUMHeading1Char">
    <w:name w:val="EITUM Heading 1 Char"/>
    <w:basedOn w:val="Heading1Char"/>
    <w:link w:val="EITUMHeading1"/>
    <w:rsid w:val="00F40D8A"/>
    <w:rPr>
      <w:rFonts w:ascii="Calibri Light" w:eastAsiaTheme="majorEastAsia" w:hAnsi="Calibri Light" w:cstheme="majorBidi"/>
      <w:bCs/>
      <w:color w:val="034EA2" w:themeColor="text2"/>
      <w:sz w:val="52"/>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styleId="BodyText">
    <w:name w:val="Body Text"/>
    <w:basedOn w:val="Normal"/>
    <w:link w:val="BodyTextChar"/>
    <w:uiPriority w:val="1"/>
    <w:unhideWhenUsed/>
    <w:qFormat/>
    <w:rsid w:val="003966C9"/>
    <w:pPr>
      <w:widowControl w:val="0"/>
      <w:autoSpaceDE w:val="0"/>
      <w:autoSpaceDN w:val="0"/>
      <w:spacing w:after="0" w:line="240" w:lineRule="auto"/>
    </w:pPr>
    <w:rPr>
      <w:rFonts w:ascii="Calibri" w:eastAsia="Calibri" w:hAnsi="Calibri" w:cs="Calibri"/>
      <w:color w:val="auto"/>
      <w:sz w:val="19"/>
      <w:szCs w:val="19"/>
      <w:lang w:val="en-US"/>
    </w:rPr>
  </w:style>
  <w:style w:type="character" w:customStyle="1" w:styleId="BodyTextChar">
    <w:name w:val="Body Text Char"/>
    <w:basedOn w:val="DefaultParagraphFont"/>
    <w:link w:val="BodyText"/>
    <w:uiPriority w:val="1"/>
    <w:rsid w:val="003966C9"/>
    <w:rPr>
      <w:rFonts w:ascii="Calibri" w:eastAsia="Calibri" w:hAnsi="Calibri" w:cs="Calibri"/>
      <w:sz w:val="19"/>
      <w:szCs w:val="19"/>
      <w:lang w:val="en-US"/>
    </w:rPr>
  </w:style>
  <w:style w:type="paragraph" w:styleId="Revision">
    <w:name w:val="Revision"/>
    <w:hidden/>
    <w:uiPriority w:val="99"/>
    <w:semiHidden/>
    <w:rsid w:val="007C2E69"/>
    <w:pPr>
      <w:spacing w:after="0" w:line="240" w:lineRule="auto"/>
    </w:pPr>
    <w:rPr>
      <w:rFonts w:ascii="Calibri Light" w:hAnsi="Calibri Light"/>
      <w:color w:val="333333" w:themeColor="text1"/>
      <w:sz w:val="20"/>
    </w:rPr>
  </w:style>
  <w:style w:type="character" w:styleId="UnresolvedMention">
    <w:name w:val="Unresolved Mention"/>
    <w:basedOn w:val="DefaultParagraphFont"/>
    <w:uiPriority w:val="99"/>
    <w:semiHidden/>
    <w:unhideWhenUsed/>
    <w:rsid w:val="00662125"/>
    <w:rPr>
      <w:color w:val="605E5C"/>
      <w:shd w:val="clear" w:color="auto" w:fill="E1DFDD"/>
    </w:rPr>
  </w:style>
  <w:style w:type="character" w:styleId="Mention">
    <w:name w:val="Mention"/>
    <w:basedOn w:val="DefaultParagraphFont"/>
    <w:uiPriority w:val="99"/>
    <w:unhideWhenUsed/>
    <w:rsid w:val="00FE6403"/>
    <w:rPr>
      <w:color w:val="2B579A"/>
      <w:shd w:val="clear" w:color="auto" w:fill="E1DFDD"/>
    </w:rPr>
  </w:style>
  <w:style w:type="table" w:customStyle="1" w:styleId="TableGrid1">
    <w:name w:val="Table Grid1"/>
    <w:basedOn w:val="TableNormal"/>
    <w:next w:val="TableGrid"/>
    <w:uiPriority w:val="59"/>
    <w:rsid w:val="00451F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2 Char"/>
    <w:basedOn w:val="DefaultParagraphFont"/>
    <w:link w:val="head2"/>
    <w:locked/>
    <w:rsid w:val="0025254B"/>
  </w:style>
  <w:style w:type="paragraph" w:customStyle="1" w:styleId="head2">
    <w:name w:val="head2"/>
    <w:basedOn w:val="Heading7"/>
    <w:link w:val="head2Char"/>
    <w:qFormat/>
    <w:rsid w:val="0025254B"/>
    <w:pPr>
      <w:spacing w:before="40" w:line="276" w:lineRule="auto"/>
      <w:jc w:val="both"/>
    </w:pPr>
    <w:rPr>
      <w:rFonts w:asciiTheme="minorHAnsi" w:eastAsiaTheme="minorEastAsia" w:hAnsiTheme="minorHAnsi" w:cstheme="minorBidi"/>
      <w:i w:val="0"/>
      <w:iCs w:val="0"/>
      <w:color w:val="auto"/>
    </w:rPr>
  </w:style>
  <w:style w:type="paragraph" w:customStyle="1" w:styleId="Default">
    <w:name w:val="Default"/>
    <w:rsid w:val="002E5F87"/>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paragraph" w:styleId="NormalWeb">
    <w:name w:val="Normal (Web)"/>
    <w:basedOn w:val="Normal"/>
    <w:uiPriority w:val="99"/>
    <w:semiHidden/>
    <w:unhideWhenUsed/>
    <w:rsid w:val="008A74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1848">
      <w:bodyDiv w:val="1"/>
      <w:marLeft w:val="0"/>
      <w:marRight w:val="0"/>
      <w:marTop w:val="0"/>
      <w:marBottom w:val="0"/>
      <w:divBdr>
        <w:top w:val="none" w:sz="0" w:space="0" w:color="auto"/>
        <w:left w:val="none" w:sz="0" w:space="0" w:color="auto"/>
        <w:bottom w:val="none" w:sz="0" w:space="0" w:color="auto"/>
        <w:right w:val="none" w:sz="0" w:space="0" w:color="auto"/>
      </w:divBdr>
    </w:div>
    <w:div w:id="178546420">
      <w:bodyDiv w:val="1"/>
      <w:marLeft w:val="0"/>
      <w:marRight w:val="0"/>
      <w:marTop w:val="0"/>
      <w:marBottom w:val="0"/>
      <w:divBdr>
        <w:top w:val="none" w:sz="0" w:space="0" w:color="auto"/>
        <w:left w:val="none" w:sz="0" w:space="0" w:color="auto"/>
        <w:bottom w:val="none" w:sz="0" w:space="0" w:color="auto"/>
        <w:right w:val="none" w:sz="0" w:space="0" w:color="auto"/>
      </w:divBdr>
    </w:div>
    <w:div w:id="263802117">
      <w:bodyDiv w:val="1"/>
      <w:marLeft w:val="0"/>
      <w:marRight w:val="0"/>
      <w:marTop w:val="0"/>
      <w:marBottom w:val="0"/>
      <w:divBdr>
        <w:top w:val="none" w:sz="0" w:space="0" w:color="auto"/>
        <w:left w:val="none" w:sz="0" w:space="0" w:color="auto"/>
        <w:bottom w:val="none" w:sz="0" w:space="0" w:color="auto"/>
        <w:right w:val="none" w:sz="0" w:space="0" w:color="auto"/>
      </w:divBdr>
    </w:div>
    <w:div w:id="267546531">
      <w:bodyDiv w:val="1"/>
      <w:marLeft w:val="0"/>
      <w:marRight w:val="0"/>
      <w:marTop w:val="0"/>
      <w:marBottom w:val="0"/>
      <w:divBdr>
        <w:top w:val="none" w:sz="0" w:space="0" w:color="auto"/>
        <w:left w:val="none" w:sz="0" w:space="0" w:color="auto"/>
        <w:bottom w:val="none" w:sz="0" w:space="0" w:color="auto"/>
        <w:right w:val="none" w:sz="0" w:space="0" w:color="auto"/>
      </w:divBdr>
    </w:div>
    <w:div w:id="319578103">
      <w:bodyDiv w:val="1"/>
      <w:marLeft w:val="0"/>
      <w:marRight w:val="0"/>
      <w:marTop w:val="0"/>
      <w:marBottom w:val="0"/>
      <w:divBdr>
        <w:top w:val="none" w:sz="0" w:space="0" w:color="auto"/>
        <w:left w:val="none" w:sz="0" w:space="0" w:color="auto"/>
        <w:bottom w:val="none" w:sz="0" w:space="0" w:color="auto"/>
        <w:right w:val="none" w:sz="0" w:space="0" w:color="auto"/>
      </w:divBdr>
    </w:div>
    <w:div w:id="350304245">
      <w:bodyDiv w:val="1"/>
      <w:marLeft w:val="0"/>
      <w:marRight w:val="0"/>
      <w:marTop w:val="0"/>
      <w:marBottom w:val="0"/>
      <w:divBdr>
        <w:top w:val="none" w:sz="0" w:space="0" w:color="auto"/>
        <w:left w:val="none" w:sz="0" w:space="0" w:color="auto"/>
        <w:bottom w:val="none" w:sz="0" w:space="0" w:color="auto"/>
        <w:right w:val="none" w:sz="0" w:space="0" w:color="auto"/>
      </w:divBdr>
    </w:div>
    <w:div w:id="395712896">
      <w:bodyDiv w:val="1"/>
      <w:marLeft w:val="0"/>
      <w:marRight w:val="0"/>
      <w:marTop w:val="0"/>
      <w:marBottom w:val="0"/>
      <w:divBdr>
        <w:top w:val="none" w:sz="0" w:space="0" w:color="auto"/>
        <w:left w:val="none" w:sz="0" w:space="0" w:color="auto"/>
        <w:bottom w:val="none" w:sz="0" w:space="0" w:color="auto"/>
        <w:right w:val="none" w:sz="0" w:space="0" w:color="auto"/>
      </w:divBdr>
    </w:div>
    <w:div w:id="489563506">
      <w:bodyDiv w:val="1"/>
      <w:marLeft w:val="0"/>
      <w:marRight w:val="0"/>
      <w:marTop w:val="0"/>
      <w:marBottom w:val="0"/>
      <w:divBdr>
        <w:top w:val="none" w:sz="0" w:space="0" w:color="auto"/>
        <w:left w:val="none" w:sz="0" w:space="0" w:color="auto"/>
        <w:bottom w:val="none" w:sz="0" w:space="0" w:color="auto"/>
        <w:right w:val="none" w:sz="0" w:space="0" w:color="auto"/>
      </w:divBdr>
    </w:div>
    <w:div w:id="648249047">
      <w:bodyDiv w:val="1"/>
      <w:marLeft w:val="0"/>
      <w:marRight w:val="0"/>
      <w:marTop w:val="0"/>
      <w:marBottom w:val="0"/>
      <w:divBdr>
        <w:top w:val="none" w:sz="0" w:space="0" w:color="auto"/>
        <w:left w:val="none" w:sz="0" w:space="0" w:color="auto"/>
        <w:bottom w:val="none" w:sz="0" w:space="0" w:color="auto"/>
        <w:right w:val="none" w:sz="0" w:space="0" w:color="auto"/>
      </w:divBdr>
    </w:div>
    <w:div w:id="894967252">
      <w:bodyDiv w:val="1"/>
      <w:marLeft w:val="0"/>
      <w:marRight w:val="0"/>
      <w:marTop w:val="0"/>
      <w:marBottom w:val="0"/>
      <w:divBdr>
        <w:top w:val="none" w:sz="0" w:space="0" w:color="auto"/>
        <w:left w:val="none" w:sz="0" w:space="0" w:color="auto"/>
        <w:bottom w:val="none" w:sz="0" w:space="0" w:color="auto"/>
        <w:right w:val="none" w:sz="0" w:space="0" w:color="auto"/>
      </w:divBdr>
    </w:div>
    <w:div w:id="898248051">
      <w:bodyDiv w:val="1"/>
      <w:marLeft w:val="0"/>
      <w:marRight w:val="0"/>
      <w:marTop w:val="0"/>
      <w:marBottom w:val="0"/>
      <w:divBdr>
        <w:top w:val="none" w:sz="0" w:space="0" w:color="auto"/>
        <w:left w:val="none" w:sz="0" w:space="0" w:color="auto"/>
        <w:bottom w:val="none" w:sz="0" w:space="0" w:color="auto"/>
        <w:right w:val="none" w:sz="0" w:space="0" w:color="auto"/>
      </w:divBdr>
    </w:div>
    <w:div w:id="951744456">
      <w:bodyDiv w:val="1"/>
      <w:marLeft w:val="0"/>
      <w:marRight w:val="0"/>
      <w:marTop w:val="0"/>
      <w:marBottom w:val="0"/>
      <w:divBdr>
        <w:top w:val="none" w:sz="0" w:space="0" w:color="auto"/>
        <w:left w:val="none" w:sz="0" w:space="0" w:color="auto"/>
        <w:bottom w:val="none" w:sz="0" w:space="0" w:color="auto"/>
        <w:right w:val="none" w:sz="0" w:space="0" w:color="auto"/>
      </w:divBdr>
    </w:div>
    <w:div w:id="1113129448">
      <w:bodyDiv w:val="1"/>
      <w:marLeft w:val="0"/>
      <w:marRight w:val="0"/>
      <w:marTop w:val="0"/>
      <w:marBottom w:val="0"/>
      <w:divBdr>
        <w:top w:val="none" w:sz="0" w:space="0" w:color="auto"/>
        <w:left w:val="none" w:sz="0" w:space="0" w:color="auto"/>
        <w:bottom w:val="none" w:sz="0" w:space="0" w:color="auto"/>
        <w:right w:val="none" w:sz="0" w:space="0" w:color="auto"/>
      </w:divBdr>
    </w:div>
    <w:div w:id="1114209125">
      <w:bodyDiv w:val="1"/>
      <w:marLeft w:val="0"/>
      <w:marRight w:val="0"/>
      <w:marTop w:val="0"/>
      <w:marBottom w:val="0"/>
      <w:divBdr>
        <w:top w:val="none" w:sz="0" w:space="0" w:color="auto"/>
        <w:left w:val="none" w:sz="0" w:space="0" w:color="auto"/>
        <w:bottom w:val="none" w:sz="0" w:space="0" w:color="auto"/>
        <w:right w:val="none" w:sz="0" w:space="0" w:color="auto"/>
      </w:divBdr>
    </w:div>
    <w:div w:id="1119453065">
      <w:bodyDiv w:val="1"/>
      <w:marLeft w:val="0"/>
      <w:marRight w:val="0"/>
      <w:marTop w:val="0"/>
      <w:marBottom w:val="0"/>
      <w:divBdr>
        <w:top w:val="none" w:sz="0" w:space="0" w:color="auto"/>
        <w:left w:val="none" w:sz="0" w:space="0" w:color="auto"/>
        <w:bottom w:val="none" w:sz="0" w:space="0" w:color="auto"/>
        <w:right w:val="none" w:sz="0" w:space="0" w:color="auto"/>
      </w:divBdr>
    </w:div>
    <w:div w:id="1122309549">
      <w:bodyDiv w:val="1"/>
      <w:marLeft w:val="0"/>
      <w:marRight w:val="0"/>
      <w:marTop w:val="0"/>
      <w:marBottom w:val="0"/>
      <w:divBdr>
        <w:top w:val="none" w:sz="0" w:space="0" w:color="auto"/>
        <w:left w:val="none" w:sz="0" w:space="0" w:color="auto"/>
        <w:bottom w:val="none" w:sz="0" w:space="0" w:color="auto"/>
        <w:right w:val="none" w:sz="0" w:space="0" w:color="auto"/>
      </w:divBdr>
    </w:div>
    <w:div w:id="1162162636">
      <w:bodyDiv w:val="1"/>
      <w:marLeft w:val="0"/>
      <w:marRight w:val="0"/>
      <w:marTop w:val="0"/>
      <w:marBottom w:val="0"/>
      <w:divBdr>
        <w:top w:val="none" w:sz="0" w:space="0" w:color="auto"/>
        <w:left w:val="none" w:sz="0" w:space="0" w:color="auto"/>
        <w:bottom w:val="none" w:sz="0" w:space="0" w:color="auto"/>
        <w:right w:val="none" w:sz="0" w:space="0" w:color="auto"/>
      </w:divBdr>
    </w:div>
    <w:div w:id="1227033164">
      <w:bodyDiv w:val="1"/>
      <w:marLeft w:val="0"/>
      <w:marRight w:val="0"/>
      <w:marTop w:val="0"/>
      <w:marBottom w:val="0"/>
      <w:divBdr>
        <w:top w:val="none" w:sz="0" w:space="0" w:color="auto"/>
        <w:left w:val="none" w:sz="0" w:space="0" w:color="auto"/>
        <w:bottom w:val="none" w:sz="0" w:space="0" w:color="auto"/>
        <w:right w:val="none" w:sz="0" w:space="0" w:color="auto"/>
      </w:divBdr>
    </w:div>
    <w:div w:id="1256088836">
      <w:bodyDiv w:val="1"/>
      <w:marLeft w:val="0"/>
      <w:marRight w:val="0"/>
      <w:marTop w:val="0"/>
      <w:marBottom w:val="0"/>
      <w:divBdr>
        <w:top w:val="none" w:sz="0" w:space="0" w:color="auto"/>
        <w:left w:val="none" w:sz="0" w:space="0" w:color="auto"/>
        <w:bottom w:val="none" w:sz="0" w:space="0" w:color="auto"/>
        <w:right w:val="none" w:sz="0" w:space="0" w:color="auto"/>
      </w:divBdr>
    </w:div>
    <w:div w:id="1299921307">
      <w:bodyDiv w:val="1"/>
      <w:marLeft w:val="0"/>
      <w:marRight w:val="0"/>
      <w:marTop w:val="0"/>
      <w:marBottom w:val="0"/>
      <w:divBdr>
        <w:top w:val="none" w:sz="0" w:space="0" w:color="auto"/>
        <w:left w:val="none" w:sz="0" w:space="0" w:color="auto"/>
        <w:bottom w:val="none" w:sz="0" w:space="0" w:color="auto"/>
        <w:right w:val="none" w:sz="0" w:space="0" w:color="auto"/>
      </w:divBdr>
    </w:div>
    <w:div w:id="1310133055">
      <w:bodyDiv w:val="1"/>
      <w:marLeft w:val="0"/>
      <w:marRight w:val="0"/>
      <w:marTop w:val="0"/>
      <w:marBottom w:val="0"/>
      <w:divBdr>
        <w:top w:val="none" w:sz="0" w:space="0" w:color="auto"/>
        <w:left w:val="none" w:sz="0" w:space="0" w:color="auto"/>
        <w:bottom w:val="none" w:sz="0" w:space="0" w:color="auto"/>
        <w:right w:val="none" w:sz="0" w:space="0" w:color="auto"/>
      </w:divBdr>
    </w:div>
    <w:div w:id="1499349416">
      <w:bodyDiv w:val="1"/>
      <w:marLeft w:val="0"/>
      <w:marRight w:val="0"/>
      <w:marTop w:val="0"/>
      <w:marBottom w:val="0"/>
      <w:divBdr>
        <w:top w:val="none" w:sz="0" w:space="0" w:color="auto"/>
        <w:left w:val="none" w:sz="0" w:space="0" w:color="auto"/>
        <w:bottom w:val="none" w:sz="0" w:space="0" w:color="auto"/>
        <w:right w:val="none" w:sz="0" w:space="0" w:color="auto"/>
      </w:divBdr>
    </w:div>
    <w:div w:id="1674455877">
      <w:bodyDiv w:val="1"/>
      <w:marLeft w:val="0"/>
      <w:marRight w:val="0"/>
      <w:marTop w:val="0"/>
      <w:marBottom w:val="0"/>
      <w:divBdr>
        <w:top w:val="none" w:sz="0" w:space="0" w:color="auto"/>
        <w:left w:val="none" w:sz="0" w:space="0" w:color="auto"/>
        <w:bottom w:val="none" w:sz="0" w:space="0" w:color="auto"/>
        <w:right w:val="none" w:sz="0" w:space="0" w:color="auto"/>
      </w:divBdr>
    </w:div>
    <w:div w:id="1684867037">
      <w:bodyDiv w:val="1"/>
      <w:marLeft w:val="0"/>
      <w:marRight w:val="0"/>
      <w:marTop w:val="0"/>
      <w:marBottom w:val="0"/>
      <w:divBdr>
        <w:top w:val="none" w:sz="0" w:space="0" w:color="auto"/>
        <w:left w:val="none" w:sz="0" w:space="0" w:color="auto"/>
        <w:bottom w:val="none" w:sz="0" w:space="0" w:color="auto"/>
        <w:right w:val="none" w:sz="0" w:space="0" w:color="auto"/>
      </w:divBdr>
    </w:div>
    <w:div w:id="1685012468">
      <w:bodyDiv w:val="1"/>
      <w:marLeft w:val="0"/>
      <w:marRight w:val="0"/>
      <w:marTop w:val="0"/>
      <w:marBottom w:val="0"/>
      <w:divBdr>
        <w:top w:val="none" w:sz="0" w:space="0" w:color="auto"/>
        <w:left w:val="none" w:sz="0" w:space="0" w:color="auto"/>
        <w:bottom w:val="none" w:sz="0" w:space="0" w:color="auto"/>
        <w:right w:val="none" w:sz="0" w:space="0" w:color="auto"/>
      </w:divBdr>
      <w:divsChild>
        <w:div w:id="480581867">
          <w:marLeft w:val="0"/>
          <w:marRight w:val="0"/>
          <w:marTop w:val="0"/>
          <w:marBottom w:val="0"/>
          <w:divBdr>
            <w:top w:val="none" w:sz="0" w:space="0" w:color="auto"/>
            <w:left w:val="none" w:sz="0" w:space="0" w:color="auto"/>
            <w:bottom w:val="none" w:sz="0" w:space="0" w:color="auto"/>
            <w:right w:val="none" w:sz="0" w:space="0" w:color="auto"/>
          </w:divBdr>
          <w:divsChild>
            <w:div w:id="552497634">
              <w:marLeft w:val="0"/>
              <w:marRight w:val="0"/>
              <w:marTop w:val="0"/>
              <w:marBottom w:val="0"/>
              <w:divBdr>
                <w:top w:val="none" w:sz="0" w:space="0" w:color="auto"/>
                <w:left w:val="none" w:sz="0" w:space="0" w:color="auto"/>
                <w:bottom w:val="none" w:sz="0" w:space="0" w:color="auto"/>
                <w:right w:val="none" w:sz="0" w:space="0" w:color="auto"/>
              </w:divBdr>
            </w:div>
          </w:divsChild>
        </w:div>
        <w:div w:id="594821234">
          <w:marLeft w:val="0"/>
          <w:marRight w:val="0"/>
          <w:marTop w:val="0"/>
          <w:marBottom w:val="0"/>
          <w:divBdr>
            <w:top w:val="none" w:sz="0" w:space="0" w:color="auto"/>
            <w:left w:val="none" w:sz="0" w:space="0" w:color="auto"/>
            <w:bottom w:val="none" w:sz="0" w:space="0" w:color="auto"/>
            <w:right w:val="none" w:sz="0" w:space="0" w:color="auto"/>
          </w:divBdr>
          <w:divsChild>
            <w:div w:id="258758363">
              <w:marLeft w:val="0"/>
              <w:marRight w:val="0"/>
              <w:marTop w:val="0"/>
              <w:marBottom w:val="0"/>
              <w:divBdr>
                <w:top w:val="none" w:sz="0" w:space="0" w:color="auto"/>
                <w:left w:val="none" w:sz="0" w:space="0" w:color="auto"/>
                <w:bottom w:val="none" w:sz="0" w:space="0" w:color="auto"/>
                <w:right w:val="none" w:sz="0" w:space="0" w:color="auto"/>
              </w:divBdr>
            </w:div>
          </w:divsChild>
        </w:div>
        <w:div w:id="2005011304">
          <w:marLeft w:val="0"/>
          <w:marRight w:val="0"/>
          <w:marTop w:val="0"/>
          <w:marBottom w:val="0"/>
          <w:divBdr>
            <w:top w:val="none" w:sz="0" w:space="0" w:color="auto"/>
            <w:left w:val="none" w:sz="0" w:space="0" w:color="auto"/>
            <w:bottom w:val="none" w:sz="0" w:space="0" w:color="auto"/>
            <w:right w:val="none" w:sz="0" w:space="0" w:color="auto"/>
          </w:divBdr>
          <w:divsChild>
            <w:div w:id="35324494">
              <w:marLeft w:val="0"/>
              <w:marRight w:val="0"/>
              <w:marTop w:val="0"/>
              <w:marBottom w:val="0"/>
              <w:divBdr>
                <w:top w:val="none" w:sz="0" w:space="0" w:color="auto"/>
                <w:left w:val="none" w:sz="0" w:space="0" w:color="auto"/>
                <w:bottom w:val="none" w:sz="0" w:space="0" w:color="auto"/>
                <w:right w:val="none" w:sz="0" w:space="0" w:color="auto"/>
              </w:divBdr>
            </w:div>
          </w:divsChild>
        </w:div>
        <w:div w:id="401295051">
          <w:marLeft w:val="0"/>
          <w:marRight w:val="0"/>
          <w:marTop w:val="0"/>
          <w:marBottom w:val="0"/>
          <w:divBdr>
            <w:top w:val="none" w:sz="0" w:space="0" w:color="auto"/>
            <w:left w:val="none" w:sz="0" w:space="0" w:color="auto"/>
            <w:bottom w:val="none" w:sz="0" w:space="0" w:color="auto"/>
            <w:right w:val="none" w:sz="0" w:space="0" w:color="auto"/>
          </w:divBdr>
          <w:divsChild>
            <w:div w:id="431704527">
              <w:marLeft w:val="0"/>
              <w:marRight w:val="0"/>
              <w:marTop w:val="0"/>
              <w:marBottom w:val="0"/>
              <w:divBdr>
                <w:top w:val="none" w:sz="0" w:space="0" w:color="auto"/>
                <w:left w:val="none" w:sz="0" w:space="0" w:color="auto"/>
                <w:bottom w:val="none" w:sz="0" w:space="0" w:color="auto"/>
                <w:right w:val="none" w:sz="0" w:space="0" w:color="auto"/>
              </w:divBdr>
            </w:div>
          </w:divsChild>
        </w:div>
        <w:div w:id="1339624261">
          <w:marLeft w:val="0"/>
          <w:marRight w:val="0"/>
          <w:marTop w:val="0"/>
          <w:marBottom w:val="0"/>
          <w:divBdr>
            <w:top w:val="none" w:sz="0" w:space="0" w:color="auto"/>
            <w:left w:val="none" w:sz="0" w:space="0" w:color="auto"/>
            <w:bottom w:val="none" w:sz="0" w:space="0" w:color="auto"/>
            <w:right w:val="none" w:sz="0" w:space="0" w:color="auto"/>
          </w:divBdr>
          <w:divsChild>
            <w:div w:id="859343">
              <w:marLeft w:val="0"/>
              <w:marRight w:val="0"/>
              <w:marTop w:val="0"/>
              <w:marBottom w:val="0"/>
              <w:divBdr>
                <w:top w:val="none" w:sz="0" w:space="0" w:color="auto"/>
                <w:left w:val="none" w:sz="0" w:space="0" w:color="auto"/>
                <w:bottom w:val="none" w:sz="0" w:space="0" w:color="auto"/>
                <w:right w:val="none" w:sz="0" w:space="0" w:color="auto"/>
              </w:divBdr>
            </w:div>
          </w:divsChild>
        </w:div>
        <w:div w:id="809976510">
          <w:marLeft w:val="0"/>
          <w:marRight w:val="0"/>
          <w:marTop w:val="0"/>
          <w:marBottom w:val="0"/>
          <w:divBdr>
            <w:top w:val="none" w:sz="0" w:space="0" w:color="auto"/>
            <w:left w:val="none" w:sz="0" w:space="0" w:color="auto"/>
            <w:bottom w:val="none" w:sz="0" w:space="0" w:color="auto"/>
            <w:right w:val="none" w:sz="0" w:space="0" w:color="auto"/>
          </w:divBdr>
          <w:divsChild>
            <w:div w:id="1889757406">
              <w:marLeft w:val="0"/>
              <w:marRight w:val="0"/>
              <w:marTop w:val="0"/>
              <w:marBottom w:val="0"/>
              <w:divBdr>
                <w:top w:val="none" w:sz="0" w:space="0" w:color="auto"/>
                <w:left w:val="none" w:sz="0" w:space="0" w:color="auto"/>
                <w:bottom w:val="none" w:sz="0" w:space="0" w:color="auto"/>
                <w:right w:val="none" w:sz="0" w:space="0" w:color="auto"/>
              </w:divBdr>
            </w:div>
          </w:divsChild>
        </w:div>
        <w:div w:id="1531183808">
          <w:marLeft w:val="0"/>
          <w:marRight w:val="0"/>
          <w:marTop w:val="0"/>
          <w:marBottom w:val="0"/>
          <w:divBdr>
            <w:top w:val="none" w:sz="0" w:space="0" w:color="auto"/>
            <w:left w:val="none" w:sz="0" w:space="0" w:color="auto"/>
            <w:bottom w:val="none" w:sz="0" w:space="0" w:color="auto"/>
            <w:right w:val="none" w:sz="0" w:space="0" w:color="auto"/>
          </w:divBdr>
          <w:divsChild>
            <w:div w:id="514072340">
              <w:marLeft w:val="0"/>
              <w:marRight w:val="0"/>
              <w:marTop w:val="0"/>
              <w:marBottom w:val="0"/>
              <w:divBdr>
                <w:top w:val="none" w:sz="0" w:space="0" w:color="auto"/>
                <w:left w:val="none" w:sz="0" w:space="0" w:color="auto"/>
                <w:bottom w:val="none" w:sz="0" w:space="0" w:color="auto"/>
                <w:right w:val="none" w:sz="0" w:space="0" w:color="auto"/>
              </w:divBdr>
            </w:div>
          </w:divsChild>
        </w:div>
        <w:div w:id="614097770">
          <w:marLeft w:val="0"/>
          <w:marRight w:val="0"/>
          <w:marTop w:val="0"/>
          <w:marBottom w:val="0"/>
          <w:divBdr>
            <w:top w:val="none" w:sz="0" w:space="0" w:color="auto"/>
            <w:left w:val="none" w:sz="0" w:space="0" w:color="auto"/>
            <w:bottom w:val="none" w:sz="0" w:space="0" w:color="auto"/>
            <w:right w:val="none" w:sz="0" w:space="0" w:color="auto"/>
          </w:divBdr>
          <w:divsChild>
            <w:div w:id="102767725">
              <w:marLeft w:val="0"/>
              <w:marRight w:val="0"/>
              <w:marTop w:val="0"/>
              <w:marBottom w:val="0"/>
              <w:divBdr>
                <w:top w:val="none" w:sz="0" w:space="0" w:color="auto"/>
                <w:left w:val="none" w:sz="0" w:space="0" w:color="auto"/>
                <w:bottom w:val="none" w:sz="0" w:space="0" w:color="auto"/>
                <w:right w:val="none" w:sz="0" w:space="0" w:color="auto"/>
              </w:divBdr>
            </w:div>
          </w:divsChild>
        </w:div>
        <w:div w:id="139657649">
          <w:marLeft w:val="0"/>
          <w:marRight w:val="0"/>
          <w:marTop w:val="0"/>
          <w:marBottom w:val="0"/>
          <w:divBdr>
            <w:top w:val="none" w:sz="0" w:space="0" w:color="auto"/>
            <w:left w:val="none" w:sz="0" w:space="0" w:color="auto"/>
            <w:bottom w:val="none" w:sz="0" w:space="0" w:color="auto"/>
            <w:right w:val="none" w:sz="0" w:space="0" w:color="auto"/>
          </w:divBdr>
          <w:divsChild>
            <w:div w:id="2144349461">
              <w:marLeft w:val="0"/>
              <w:marRight w:val="0"/>
              <w:marTop w:val="0"/>
              <w:marBottom w:val="0"/>
              <w:divBdr>
                <w:top w:val="none" w:sz="0" w:space="0" w:color="auto"/>
                <w:left w:val="none" w:sz="0" w:space="0" w:color="auto"/>
                <w:bottom w:val="none" w:sz="0" w:space="0" w:color="auto"/>
                <w:right w:val="none" w:sz="0" w:space="0" w:color="auto"/>
              </w:divBdr>
            </w:div>
          </w:divsChild>
        </w:div>
        <w:div w:id="1833064392">
          <w:marLeft w:val="0"/>
          <w:marRight w:val="0"/>
          <w:marTop w:val="0"/>
          <w:marBottom w:val="0"/>
          <w:divBdr>
            <w:top w:val="none" w:sz="0" w:space="0" w:color="auto"/>
            <w:left w:val="none" w:sz="0" w:space="0" w:color="auto"/>
            <w:bottom w:val="none" w:sz="0" w:space="0" w:color="auto"/>
            <w:right w:val="none" w:sz="0" w:space="0" w:color="auto"/>
          </w:divBdr>
          <w:divsChild>
            <w:div w:id="1513690860">
              <w:marLeft w:val="0"/>
              <w:marRight w:val="0"/>
              <w:marTop w:val="0"/>
              <w:marBottom w:val="0"/>
              <w:divBdr>
                <w:top w:val="none" w:sz="0" w:space="0" w:color="auto"/>
                <w:left w:val="none" w:sz="0" w:space="0" w:color="auto"/>
                <w:bottom w:val="none" w:sz="0" w:space="0" w:color="auto"/>
                <w:right w:val="none" w:sz="0" w:space="0" w:color="auto"/>
              </w:divBdr>
            </w:div>
          </w:divsChild>
        </w:div>
        <w:div w:id="721906961">
          <w:marLeft w:val="0"/>
          <w:marRight w:val="0"/>
          <w:marTop w:val="0"/>
          <w:marBottom w:val="0"/>
          <w:divBdr>
            <w:top w:val="none" w:sz="0" w:space="0" w:color="auto"/>
            <w:left w:val="none" w:sz="0" w:space="0" w:color="auto"/>
            <w:bottom w:val="none" w:sz="0" w:space="0" w:color="auto"/>
            <w:right w:val="none" w:sz="0" w:space="0" w:color="auto"/>
          </w:divBdr>
          <w:divsChild>
            <w:div w:id="829953110">
              <w:marLeft w:val="0"/>
              <w:marRight w:val="0"/>
              <w:marTop w:val="0"/>
              <w:marBottom w:val="0"/>
              <w:divBdr>
                <w:top w:val="none" w:sz="0" w:space="0" w:color="auto"/>
                <w:left w:val="none" w:sz="0" w:space="0" w:color="auto"/>
                <w:bottom w:val="none" w:sz="0" w:space="0" w:color="auto"/>
                <w:right w:val="none" w:sz="0" w:space="0" w:color="auto"/>
              </w:divBdr>
            </w:div>
          </w:divsChild>
        </w:div>
        <w:div w:id="1949466225">
          <w:marLeft w:val="0"/>
          <w:marRight w:val="0"/>
          <w:marTop w:val="0"/>
          <w:marBottom w:val="0"/>
          <w:divBdr>
            <w:top w:val="none" w:sz="0" w:space="0" w:color="auto"/>
            <w:left w:val="none" w:sz="0" w:space="0" w:color="auto"/>
            <w:bottom w:val="none" w:sz="0" w:space="0" w:color="auto"/>
            <w:right w:val="none" w:sz="0" w:space="0" w:color="auto"/>
          </w:divBdr>
          <w:divsChild>
            <w:div w:id="1019624408">
              <w:marLeft w:val="0"/>
              <w:marRight w:val="0"/>
              <w:marTop w:val="0"/>
              <w:marBottom w:val="0"/>
              <w:divBdr>
                <w:top w:val="none" w:sz="0" w:space="0" w:color="auto"/>
                <w:left w:val="none" w:sz="0" w:space="0" w:color="auto"/>
                <w:bottom w:val="none" w:sz="0" w:space="0" w:color="auto"/>
                <w:right w:val="none" w:sz="0" w:space="0" w:color="auto"/>
              </w:divBdr>
            </w:div>
          </w:divsChild>
        </w:div>
        <w:div w:id="1637296535">
          <w:marLeft w:val="0"/>
          <w:marRight w:val="0"/>
          <w:marTop w:val="0"/>
          <w:marBottom w:val="0"/>
          <w:divBdr>
            <w:top w:val="none" w:sz="0" w:space="0" w:color="auto"/>
            <w:left w:val="none" w:sz="0" w:space="0" w:color="auto"/>
            <w:bottom w:val="none" w:sz="0" w:space="0" w:color="auto"/>
            <w:right w:val="none" w:sz="0" w:space="0" w:color="auto"/>
          </w:divBdr>
          <w:divsChild>
            <w:div w:id="1699888068">
              <w:marLeft w:val="0"/>
              <w:marRight w:val="0"/>
              <w:marTop w:val="0"/>
              <w:marBottom w:val="0"/>
              <w:divBdr>
                <w:top w:val="none" w:sz="0" w:space="0" w:color="auto"/>
                <w:left w:val="none" w:sz="0" w:space="0" w:color="auto"/>
                <w:bottom w:val="none" w:sz="0" w:space="0" w:color="auto"/>
                <w:right w:val="none" w:sz="0" w:space="0" w:color="auto"/>
              </w:divBdr>
            </w:div>
          </w:divsChild>
        </w:div>
        <w:div w:id="1996564314">
          <w:marLeft w:val="0"/>
          <w:marRight w:val="0"/>
          <w:marTop w:val="0"/>
          <w:marBottom w:val="0"/>
          <w:divBdr>
            <w:top w:val="none" w:sz="0" w:space="0" w:color="auto"/>
            <w:left w:val="none" w:sz="0" w:space="0" w:color="auto"/>
            <w:bottom w:val="none" w:sz="0" w:space="0" w:color="auto"/>
            <w:right w:val="none" w:sz="0" w:space="0" w:color="auto"/>
          </w:divBdr>
          <w:divsChild>
            <w:div w:id="198394264">
              <w:marLeft w:val="0"/>
              <w:marRight w:val="0"/>
              <w:marTop w:val="0"/>
              <w:marBottom w:val="0"/>
              <w:divBdr>
                <w:top w:val="none" w:sz="0" w:space="0" w:color="auto"/>
                <w:left w:val="none" w:sz="0" w:space="0" w:color="auto"/>
                <w:bottom w:val="none" w:sz="0" w:space="0" w:color="auto"/>
                <w:right w:val="none" w:sz="0" w:space="0" w:color="auto"/>
              </w:divBdr>
            </w:div>
          </w:divsChild>
        </w:div>
        <w:div w:id="541478500">
          <w:marLeft w:val="0"/>
          <w:marRight w:val="0"/>
          <w:marTop w:val="0"/>
          <w:marBottom w:val="0"/>
          <w:divBdr>
            <w:top w:val="none" w:sz="0" w:space="0" w:color="auto"/>
            <w:left w:val="none" w:sz="0" w:space="0" w:color="auto"/>
            <w:bottom w:val="none" w:sz="0" w:space="0" w:color="auto"/>
            <w:right w:val="none" w:sz="0" w:space="0" w:color="auto"/>
          </w:divBdr>
          <w:divsChild>
            <w:div w:id="1127621782">
              <w:marLeft w:val="0"/>
              <w:marRight w:val="0"/>
              <w:marTop w:val="0"/>
              <w:marBottom w:val="0"/>
              <w:divBdr>
                <w:top w:val="none" w:sz="0" w:space="0" w:color="auto"/>
                <w:left w:val="none" w:sz="0" w:space="0" w:color="auto"/>
                <w:bottom w:val="none" w:sz="0" w:space="0" w:color="auto"/>
                <w:right w:val="none" w:sz="0" w:space="0" w:color="auto"/>
              </w:divBdr>
            </w:div>
          </w:divsChild>
        </w:div>
        <w:div w:id="932082396">
          <w:marLeft w:val="0"/>
          <w:marRight w:val="0"/>
          <w:marTop w:val="0"/>
          <w:marBottom w:val="0"/>
          <w:divBdr>
            <w:top w:val="none" w:sz="0" w:space="0" w:color="auto"/>
            <w:left w:val="none" w:sz="0" w:space="0" w:color="auto"/>
            <w:bottom w:val="none" w:sz="0" w:space="0" w:color="auto"/>
            <w:right w:val="none" w:sz="0" w:space="0" w:color="auto"/>
          </w:divBdr>
          <w:divsChild>
            <w:div w:id="1779644975">
              <w:marLeft w:val="0"/>
              <w:marRight w:val="0"/>
              <w:marTop w:val="0"/>
              <w:marBottom w:val="0"/>
              <w:divBdr>
                <w:top w:val="none" w:sz="0" w:space="0" w:color="auto"/>
                <w:left w:val="none" w:sz="0" w:space="0" w:color="auto"/>
                <w:bottom w:val="none" w:sz="0" w:space="0" w:color="auto"/>
                <w:right w:val="none" w:sz="0" w:space="0" w:color="auto"/>
              </w:divBdr>
            </w:div>
          </w:divsChild>
        </w:div>
        <w:div w:id="1224372093">
          <w:marLeft w:val="0"/>
          <w:marRight w:val="0"/>
          <w:marTop w:val="0"/>
          <w:marBottom w:val="0"/>
          <w:divBdr>
            <w:top w:val="none" w:sz="0" w:space="0" w:color="auto"/>
            <w:left w:val="none" w:sz="0" w:space="0" w:color="auto"/>
            <w:bottom w:val="none" w:sz="0" w:space="0" w:color="auto"/>
            <w:right w:val="none" w:sz="0" w:space="0" w:color="auto"/>
          </w:divBdr>
          <w:divsChild>
            <w:div w:id="369650123">
              <w:marLeft w:val="0"/>
              <w:marRight w:val="0"/>
              <w:marTop w:val="0"/>
              <w:marBottom w:val="0"/>
              <w:divBdr>
                <w:top w:val="none" w:sz="0" w:space="0" w:color="auto"/>
                <w:left w:val="none" w:sz="0" w:space="0" w:color="auto"/>
                <w:bottom w:val="none" w:sz="0" w:space="0" w:color="auto"/>
                <w:right w:val="none" w:sz="0" w:space="0" w:color="auto"/>
              </w:divBdr>
            </w:div>
          </w:divsChild>
        </w:div>
        <w:div w:id="939264781">
          <w:marLeft w:val="0"/>
          <w:marRight w:val="0"/>
          <w:marTop w:val="0"/>
          <w:marBottom w:val="0"/>
          <w:divBdr>
            <w:top w:val="none" w:sz="0" w:space="0" w:color="auto"/>
            <w:left w:val="none" w:sz="0" w:space="0" w:color="auto"/>
            <w:bottom w:val="none" w:sz="0" w:space="0" w:color="auto"/>
            <w:right w:val="none" w:sz="0" w:space="0" w:color="auto"/>
          </w:divBdr>
          <w:divsChild>
            <w:div w:id="625161394">
              <w:marLeft w:val="0"/>
              <w:marRight w:val="0"/>
              <w:marTop w:val="0"/>
              <w:marBottom w:val="0"/>
              <w:divBdr>
                <w:top w:val="none" w:sz="0" w:space="0" w:color="auto"/>
                <w:left w:val="none" w:sz="0" w:space="0" w:color="auto"/>
                <w:bottom w:val="none" w:sz="0" w:space="0" w:color="auto"/>
                <w:right w:val="none" w:sz="0" w:space="0" w:color="auto"/>
              </w:divBdr>
            </w:div>
          </w:divsChild>
        </w:div>
        <w:div w:id="971324420">
          <w:marLeft w:val="0"/>
          <w:marRight w:val="0"/>
          <w:marTop w:val="0"/>
          <w:marBottom w:val="0"/>
          <w:divBdr>
            <w:top w:val="none" w:sz="0" w:space="0" w:color="auto"/>
            <w:left w:val="none" w:sz="0" w:space="0" w:color="auto"/>
            <w:bottom w:val="none" w:sz="0" w:space="0" w:color="auto"/>
            <w:right w:val="none" w:sz="0" w:space="0" w:color="auto"/>
          </w:divBdr>
          <w:divsChild>
            <w:div w:id="1822231671">
              <w:marLeft w:val="0"/>
              <w:marRight w:val="0"/>
              <w:marTop w:val="0"/>
              <w:marBottom w:val="0"/>
              <w:divBdr>
                <w:top w:val="none" w:sz="0" w:space="0" w:color="auto"/>
                <w:left w:val="none" w:sz="0" w:space="0" w:color="auto"/>
                <w:bottom w:val="none" w:sz="0" w:space="0" w:color="auto"/>
                <w:right w:val="none" w:sz="0" w:space="0" w:color="auto"/>
              </w:divBdr>
            </w:div>
          </w:divsChild>
        </w:div>
        <w:div w:id="594364829">
          <w:marLeft w:val="0"/>
          <w:marRight w:val="0"/>
          <w:marTop w:val="0"/>
          <w:marBottom w:val="0"/>
          <w:divBdr>
            <w:top w:val="none" w:sz="0" w:space="0" w:color="auto"/>
            <w:left w:val="none" w:sz="0" w:space="0" w:color="auto"/>
            <w:bottom w:val="none" w:sz="0" w:space="0" w:color="auto"/>
            <w:right w:val="none" w:sz="0" w:space="0" w:color="auto"/>
          </w:divBdr>
          <w:divsChild>
            <w:div w:id="116724301">
              <w:marLeft w:val="0"/>
              <w:marRight w:val="0"/>
              <w:marTop w:val="0"/>
              <w:marBottom w:val="0"/>
              <w:divBdr>
                <w:top w:val="none" w:sz="0" w:space="0" w:color="auto"/>
                <w:left w:val="none" w:sz="0" w:space="0" w:color="auto"/>
                <w:bottom w:val="none" w:sz="0" w:space="0" w:color="auto"/>
                <w:right w:val="none" w:sz="0" w:space="0" w:color="auto"/>
              </w:divBdr>
            </w:div>
          </w:divsChild>
        </w:div>
        <w:div w:id="1227915260">
          <w:marLeft w:val="0"/>
          <w:marRight w:val="0"/>
          <w:marTop w:val="0"/>
          <w:marBottom w:val="0"/>
          <w:divBdr>
            <w:top w:val="none" w:sz="0" w:space="0" w:color="auto"/>
            <w:left w:val="none" w:sz="0" w:space="0" w:color="auto"/>
            <w:bottom w:val="none" w:sz="0" w:space="0" w:color="auto"/>
            <w:right w:val="none" w:sz="0" w:space="0" w:color="auto"/>
          </w:divBdr>
          <w:divsChild>
            <w:div w:id="1019234548">
              <w:marLeft w:val="0"/>
              <w:marRight w:val="0"/>
              <w:marTop w:val="0"/>
              <w:marBottom w:val="0"/>
              <w:divBdr>
                <w:top w:val="none" w:sz="0" w:space="0" w:color="auto"/>
                <w:left w:val="none" w:sz="0" w:space="0" w:color="auto"/>
                <w:bottom w:val="none" w:sz="0" w:space="0" w:color="auto"/>
                <w:right w:val="none" w:sz="0" w:space="0" w:color="auto"/>
              </w:divBdr>
            </w:div>
          </w:divsChild>
        </w:div>
        <w:div w:id="868683637">
          <w:marLeft w:val="0"/>
          <w:marRight w:val="0"/>
          <w:marTop w:val="0"/>
          <w:marBottom w:val="0"/>
          <w:divBdr>
            <w:top w:val="none" w:sz="0" w:space="0" w:color="auto"/>
            <w:left w:val="none" w:sz="0" w:space="0" w:color="auto"/>
            <w:bottom w:val="none" w:sz="0" w:space="0" w:color="auto"/>
            <w:right w:val="none" w:sz="0" w:space="0" w:color="auto"/>
          </w:divBdr>
          <w:divsChild>
            <w:div w:id="169879703">
              <w:marLeft w:val="0"/>
              <w:marRight w:val="0"/>
              <w:marTop w:val="0"/>
              <w:marBottom w:val="0"/>
              <w:divBdr>
                <w:top w:val="none" w:sz="0" w:space="0" w:color="auto"/>
                <w:left w:val="none" w:sz="0" w:space="0" w:color="auto"/>
                <w:bottom w:val="none" w:sz="0" w:space="0" w:color="auto"/>
                <w:right w:val="none" w:sz="0" w:space="0" w:color="auto"/>
              </w:divBdr>
            </w:div>
          </w:divsChild>
        </w:div>
        <w:div w:id="1450970422">
          <w:marLeft w:val="0"/>
          <w:marRight w:val="0"/>
          <w:marTop w:val="0"/>
          <w:marBottom w:val="0"/>
          <w:divBdr>
            <w:top w:val="none" w:sz="0" w:space="0" w:color="auto"/>
            <w:left w:val="none" w:sz="0" w:space="0" w:color="auto"/>
            <w:bottom w:val="none" w:sz="0" w:space="0" w:color="auto"/>
            <w:right w:val="none" w:sz="0" w:space="0" w:color="auto"/>
          </w:divBdr>
          <w:divsChild>
            <w:div w:id="2141485153">
              <w:marLeft w:val="0"/>
              <w:marRight w:val="0"/>
              <w:marTop w:val="0"/>
              <w:marBottom w:val="0"/>
              <w:divBdr>
                <w:top w:val="none" w:sz="0" w:space="0" w:color="auto"/>
                <w:left w:val="none" w:sz="0" w:space="0" w:color="auto"/>
                <w:bottom w:val="none" w:sz="0" w:space="0" w:color="auto"/>
                <w:right w:val="none" w:sz="0" w:space="0" w:color="auto"/>
              </w:divBdr>
            </w:div>
          </w:divsChild>
        </w:div>
        <w:div w:id="974331331">
          <w:marLeft w:val="0"/>
          <w:marRight w:val="0"/>
          <w:marTop w:val="0"/>
          <w:marBottom w:val="0"/>
          <w:divBdr>
            <w:top w:val="none" w:sz="0" w:space="0" w:color="auto"/>
            <w:left w:val="none" w:sz="0" w:space="0" w:color="auto"/>
            <w:bottom w:val="none" w:sz="0" w:space="0" w:color="auto"/>
            <w:right w:val="none" w:sz="0" w:space="0" w:color="auto"/>
          </w:divBdr>
          <w:divsChild>
            <w:div w:id="1445152978">
              <w:marLeft w:val="0"/>
              <w:marRight w:val="0"/>
              <w:marTop w:val="0"/>
              <w:marBottom w:val="0"/>
              <w:divBdr>
                <w:top w:val="none" w:sz="0" w:space="0" w:color="auto"/>
                <w:left w:val="none" w:sz="0" w:space="0" w:color="auto"/>
                <w:bottom w:val="none" w:sz="0" w:space="0" w:color="auto"/>
                <w:right w:val="none" w:sz="0" w:space="0" w:color="auto"/>
              </w:divBdr>
            </w:div>
          </w:divsChild>
        </w:div>
        <w:div w:id="1290821216">
          <w:marLeft w:val="0"/>
          <w:marRight w:val="0"/>
          <w:marTop w:val="0"/>
          <w:marBottom w:val="0"/>
          <w:divBdr>
            <w:top w:val="none" w:sz="0" w:space="0" w:color="auto"/>
            <w:left w:val="none" w:sz="0" w:space="0" w:color="auto"/>
            <w:bottom w:val="none" w:sz="0" w:space="0" w:color="auto"/>
            <w:right w:val="none" w:sz="0" w:space="0" w:color="auto"/>
          </w:divBdr>
          <w:divsChild>
            <w:div w:id="1165323560">
              <w:marLeft w:val="0"/>
              <w:marRight w:val="0"/>
              <w:marTop w:val="0"/>
              <w:marBottom w:val="0"/>
              <w:divBdr>
                <w:top w:val="none" w:sz="0" w:space="0" w:color="auto"/>
                <w:left w:val="none" w:sz="0" w:space="0" w:color="auto"/>
                <w:bottom w:val="none" w:sz="0" w:space="0" w:color="auto"/>
                <w:right w:val="none" w:sz="0" w:space="0" w:color="auto"/>
              </w:divBdr>
            </w:div>
          </w:divsChild>
        </w:div>
        <w:div w:id="789468655">
          <w:marLeft w:val="0"/>
          <w:marRight w:val="0"/>
          <w:marTop w:val="0"/>
          <w:marBottom w:val="0"/>
          <w:divBdr>
            <w:top w:val="none" w:sz="0" w:space="0" w:color="auto"/>
            <w:left w:val="none" w:sz="0" w:space="0" w:color="auto"/>
            <w:bottom w:val="none" w:sz="0" w:space="0" w:color="auto"/>
            <w:right w:val="none" w:sz="0" w:space="0" w:color="auto"/>
          </w:divBdr>
          <w:divsChild>
            <w:div w:id="7844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20293">
      <w:bodyDiv w:val="1"/>
      <w:marLeft w:val="0"/>
      <w:marRight w:val="0"/>
      <w:marTop w:val="0"/>
      <w:marBottom w:val="0"/>
      <w:divBdr>
        <w:top w:val="none" w:sz="0" w:space="0" w:color="auto"/>
        <w:left w:val="none" w:sz="0" w:space="0" w:color="auto"/>
        <w:bottom w:val="none" w:sz="0" w:space="0" w:color="auto"/>
        <w:right w:val="none" w:sz="0" w:space="0" w:color="auto"/>
      </w:divBdr>
      <w:divsChild>
        <w:div w:id="1960213355">
          <w:marLeft w:val="0"/>
          <w:marRight w:val="0"/>
          <w:marTop w:val="0"/>
          <w:marBottom w:val="0"/>
          <w:divBdr>
            <w:top w:val="none" w:sz="0" w:space="0" w:color="auto"/>
            <w:left w:val="none" w:sz="0" w:space="0" w:color="auto"/>
            <w:bottom w:val="none" w:sz="0" w:space="0" w:color="auto"/>
            <w:right w:val="none" w:sz="0" w:space="0" w:color="auto"/>
          </w:divBdr>
          <w:divsChild>
            <w:div w:id="1521123203">
              <w:marLeft w:val="0"/>
              <w:marRight w:val="0"/>
              <w:marTop w:val="0"/>
              <w:marBottom w:val="0"/>
              <w:divBdr>
                <w:top w:val="none" w:sz="0" w:space="0" w:color="auto"/>
                <w:left w:val="none" w:sz="0" w:space="0" w:color="auto"/>
                <w:bottom w:val="none" w:sz="0" w:space="0" w:color="auto"/>
                <w:right w:val="none" w:sz="0" w:space="0" w:color="auto"/>
              </w:divBdr>
            </w:div>
          </w:divsChild>
        </w:div>
        <w:div w:id="1148475143">
          <w:marLeft w:val="0"/>
          <w:marRight w:val="0"/>
          <w:marTop w:val="0"/>
          <w:marBottom w:val="0"/>
          <w:divBdr>
            <w:top w:val="none" w:sz="0" w:space="0" w:color="auto"/>
            <w:left w:val="none" w:sz="0" w:space="0" w:color="auto"/>
            <w:bottom w:val="none" w:sz="0" w:space="0" w:color="auto"/>
            <w:right w:val="none" w:sz="0" w:space="0" w:color="auto"/>
          </w:divBdr>
          <w:divsChild>
            <w:div w:id="1436287091">
              <w:marLeft w:val="0"/>
              <w:marRight w:val="0"/>
              <w:marTop w:val="0"/>
              <w:marBottom w:val="0"/>
              <w:divBdr>
                <w:top w:val="none" w:sz="0" w:space="0" w:color="auto"/>
                <w:left w:val="none" w:sz="0" w:space="0" w:color="auto"/>
                <w:bottom w:val="none" w:sz="0" w:space="0" w:color="auto"/>
                <w:right w:val="none" w:sz="0" w:space="0" w:color="auto"/>
              </w:divBdr>
            </w:div>
          </w:divsChild>
        </w:div>
        <w:div w:id="1620719040">
          <w:marLeft w:val="0"/>
          <w:marRight w:val="0"/>
          <w:marTop w:val="0"/>
          <w:marBottom w:val="0"/>
          <w:divBdr>
            <w:top w:val="none" w:sz="0" w:space="0" w:color="auto"/>
            <w:left w:val="none" w:sz="0" w:space="0" w:color="auto"/>
            <w:bottom w:val="none" w:sz="0" w:space="0" w:color="auto"/>
            <w:right w:val="none" w:sz="0" w:space="0" w:color="auto"/>
          </w:divBdr>
          <w:divsChild>
            <w:div w:id="1192912612">
              <w:marLeft w:val="0"/>
              <w:marRight w:val="0"/>
              <w:marTop w:val="0"/>
              <w:marBottom w:val="0"/>
              <w:divBdr>
                <w:top w:val="none" w:sz="0" w:space="0" w:color="auto"/>
                <w:left w:val="none" w:sz="0" w:space="0" w:color="auto"/>
                <w:bottom w:val="none" w:sz="0" w:space="0" w:color="auto"/>
                <w:right w:val="none" w:sz="0" w:space="0" w:color="auto"/>
              </w:divBdr>
            </w:div>
          </w:divsChild>
        </w:div>
        <w:div w:id="1335646709">
          <w:marLeft w:val="0"/>
          <w:marRight w:val="0"/>
          <w:marTop w:val="0"/>
          <w:marBottom w:val="0"/>
          <w:divBdr>
            <w:top w:val="none" w:sz="0" w:space="0" w:color="auto"/>
            <w:left w:val="none" w:sz="0" w:space="0" w:color="auto"/>
            <w:bottom w:val="none" w:sz="0" w:space="0" w:color="auto"/>
            <w:right w:val="none" w:sz="0" w:space="0" w:color="auto"/>
          </w:divBdr>
          <w:divsChild>
            <w:div w:id="440029312">
              <w:marLeft w:val="0"/>
              <w:marRight w:val="0"/>
              <w:marTop w:val="0"/>
              <w:marBottom w:val="0"/>
              <w:divBdr>
                <w:top w:val="none" w:sz="0" w:space="0" w:color="auto"/>
                <w:left w:val="none" w:sz="0" w:space="0" w:color="auto"/>
                <w:bottom w:val="none" w:sz="0" w:space="0" w:color="auto"/>
                <w:right w:val="none" w:sz="0" w:space="0" w:color="auto"/>
              </w:divBdr>
            </w:div>
          </w:divsChild>
        </w:div>
        <w:div w:id="2025552781">
          <w:marLeft w:val="0"/>
          <w:marRight w:val="0"/>
          <w:marTop w:val="0"/>
          <w:marBottom w:val="0"/>
          <w:divBdr>
            <w:top w:val="none" w:sz="0" w:space="0" w:color="auto"/>
            <w:left w:val="none" w:sz="0" w:space="0" w:color="auto"/>
            <w:bottom w:val="none" w:sz="0" w:space="0" w:color="auto"/>
            <w:right w:val="none" w:sz="0" w:space="0" w:color="auto"/>
          </w:divBdr>
          <w:divsChild>
            <w:div w:id="864833808">
              <w:marLeft w:val="0"/>
              <w:marRight w:val="0"/>
              <w:marTop w:val="0"/>
              <w:marBottom w:val="0"/>
              <w:divBdr>
                <w:top w:val="none" w:sz="0" w:space="0" w:color="auto"/>
                <w:left w:val="none" w:sz="0" w:space="0" w:color="auto"/>
                <w:bottom w:val="none" w:sz="0" w:space="0" w:color="auto"/>
                <w:right w:val="none" w:sz="0" w:space="0" w:color="auto"/>
              </w:divBdr>
            </w:div>
          </w:divsChild>
        </w:div>
        <w:div w:id="382678920">
          <w:marLeft w:val="0"/>
          <w:marRight w:val="0"/>
          <w:marTop w:val="0"/>
          <w:marBottom w:val="0"/>
          <w:divBdr>
            <w:top w:val="none" w:sz="0" w:space="0" w:color="auto"/>
            <w:left w:val="none" w:sz="0" w:space="0" w:color="auto"/>
            <w:bottom w:val="none" w:sz="0" w:space="0" w:color="auto"/>
            <w:right w:val="none" w:sz="0" w:space="0" w:color="auto"/>
          </w:divBdr>
          <w:divsChild>
            <w:div w:id="2056464581">
              <w:marLeft w:val="0"/>
              <w:marRight w:val="0"/>
              <w:marTop w:val="0"/>
              <w:marBottom w:val="0"/>
              <w:divBdr>
                <w:top w:val="none" w:sz="0" w:space="0" w:color="auto"/>
                <w:left w:val="none" w:sz="0" w:space="0" w:color="auto"/>
                <w:bottom w:val="none" w:sz="0" w:space="0" w:color="auto"/>
                <w:right w:val="none" w:sz="0" w:space="0" w:color="auto"/>
              </w:divBdr>
            </w:div>
          </w:divsChild>
        </w:div>
        <w:div w:id="91053324">
          <w:marLeft w:val="0"/>
          <w:marRight w:val="0"/>
          <w:marTop w:val="0"/>
          <w:marBottom w:val="0"/>
          <w:divBdr>
            <w:top w:val="none" w:sz="0" w:space="0" w:color="auto"/>
            <w:left w:val="none" w:sz="0" w:space="0" w:color="auto"/>
            <w:bottom w:val="none" w:sz="0" w:space="0" w:color="auto"/>
            <w:right w:val="none" w:sz="0" w:space="0" w:color="auto"/>
          </w:divBdr>
          <w:divsChild>
            <w:div w:id="42095635">
              <w:marLeft w:val="0"/>
              <w:marRight w:val="0"/>
              <w:marTop w:val="0"/>
              <w:marBottom w:val="0"/>
              <w:divBdr>
                <w:top w:val="none" w:sz="0" w:space="0" w:color="auto"/>
                <w:left w:val="none" w:sz="0" w:space="0" w:color="auto"/>
                <w:bottom w:val="none" w:sz="0" w:space="0" w:color="auto"/>
                <w:right w:val="none" w:sz="0" w:space="0" w:color="auto"/>
              </w:divBdr>
            </w:div>
          </w:divsChild>
        </w:div>
        <w:div w:id="1427188251">
          <w:marLeft w:val="0"/>
          <w:marRight w:val="0"/>
          <w:marTop w:val="0"/>
          <w:marBottom w:val="0"/>
          <w:divBdr>
            <w:top w:val="none" w:sz="0" w:space="0" w:color="auto"/>
            <w:left w:val="none" w:sz="0" w:space="0" w:color="auto"/>
            <w:bottom w:val="none" w:sz="0" w:space="0" w:color="auto"/>
            <w:right w:val="none" w:sz="0" w:space="0" w:color="auto"/>
          </w:divBdr>
          <w:divsChild>
            <w:div w:id="820005598">
              <w:marLeft w:val="0"/>
              <w:marRight w:val="0"/>
              <w:marTop w:val="0"/>
              <w:marBottom w:val="0"/>
              <w:divBdr>
                <w:top w:val="none" w:sz="0" w:space="0" w:color="auto"/>
                <w:left w:val="none" w:sz="0" w:space="0" w:color="auto"/>
                <w:bottom w:val="none" w:sz="0" w:space="0" w:color="auto"/>
                <w:right w:val="none" w:sz="0" w:space="0" w:color="auto"/>
              </w:divBdr>
            </w:div>
          </w:divsChild>
        </w:div>
        <w:div w:id="589122378">
          <w:marLeft w:val="0"/>
          <w:marRight w:val="0"/>
          <w:marTop w:val="0"/>
          <w:marBottom w:val="0"/>
          <w:divBdr>
            <w:top w:val="none" w:sz="0" w:space="0" w:color="auto"/>
            <w:left w:val="none" w:sz="0" w:space="0" w:color="auto"/>
            <w:bottom w:val="none" w:sz="0" w:space="0" w:color="auto"/>
            <w:right w:val="none" w:sz="0" w:space="0" w:color="auto"/>
          </w:divBdr>
          <w:divsChild>
            <w:div w:id="1584752441">
              <w:marLeft w:val="0"/>
              <w:marRight w:val="0"/>
              <w:marTop w:val="0"/>
              <w:marBottom w:val="0"/>
              <w:divBdr>
                <w:top w:val="none" w:sz="0" w:space="0" w:color="auto"/>
                <w:left w:val="none" w:sz="0" w:space="0" w:color="auto"/>
                <w:bottom w:val="none" w:sz="0" w:space="0" w:color="auto"/>
                <w:right w:val="none" w:sz="0" w:space="0" w:color="auto"/>
              </w:divBdr>
            </w:div>
          </w:divsChild>
        </w:div>
        <w:div w:id="1803496934">
          <w:marLeft w:val="0"/>
          <w:marRight w:val="0"/>
          <w:marTop w:val="0"/>
          <w:marBottom w:val="0"/>
          <w:divBdr>
            <w:top w:val="none" w:sz="0" w:space="0" w:color="auto"/>
            <w:left w:val="none" w:sz="0" w:space="0" w:color="auto"/>
            <w:bottom w:val="none" w:sz="0" w:space="0" w:color="auto"/>
            <w:right w:val="none" w:sz="0" w:space="0" w:color="auto"/>
          </w:divBdr>
          <w:divsChild>
            <w:div w:id="2097052643">
              <w:marLeft w:val="0"/>
              <w:marRight w:val="0"/>
              <w:marTop w:val="0"/>
              <w:marBottom w:val="0"/>
              <w:divBdr>
                <w:top w:val="none" w:sz="0" w:space="0" w:color="auto"/>
                <w:left w:val="none" w:sz="0" w:space="0" w:color="auto"/>
                <w:bottom w:val="none" w:sz="0" w:space="0" w:color="auto"/>
                <w:right w:val="none" w:sz="0" w:space="0" w:color="auto"/>
              </w:divBdr>
            </w:div>
          </w:divsChild>
        </w:div>
        <w:div w:id="614215684">
          <w:marLeft w:val="0"/>
          <w:marRight w:val="0"/>
          <w:marTop w:val="0"/>
          <w:marBottom w:val="0"/>
          <w:divBdr>
            <w:top w:val="none" w:sz="0" w:space="0" w:color="auto"/>
            <w:left w:val="none" w:sz="0" w:space="0" w:color="auto"/>
            <w:bottom w:val="none" w:sz="0" w:space="0" w:color="auto"/>
            <w:right w:val="none" w:sz="0" w:space="0" w:color="auto"/>
          </w:divBdr>
          <w:divsChild>
            <w:div w:id="1475368917">
              <w:marLeft w:val="0"/>
              <w:marRight w:val="0"/>
              <w:marTop w:val="0"/>
              <w:marBottom w:val="0"/>
              <w:divBdr>
                <w:top w:val="none" w:sz="0" w:space="0" w:color="auto"/>
                <w:left w:val="none" w:sz="0" w:space="0" w:color="auto"/>
                <w:bottom w:val="none" w:sz="0" w:space="0" w:color="auto"/>
                <w:right w:val="none" w:sz="0" w:space="0" w:color="auto"/>
              </w:divBdr>
            </w:div>
          </w:divsChild>
        </w:div>
        <w:div w:id="1843664465">
          <w:marLeft w:val="0"/>
          <w:marRight w:val="0"/>
          <w:marTop w:val="0"/>
          <w:marBottom w:val="0"/>
          <w:divBdr>
            <w:top w:val="none" w:sz="0" w:space="0" w:color="auto"/>
            <w:left w:val="none" w:sz="0" w:space="0" w:color="auto"/>
            <w:bottom w:val="none" w:sz="0" w:space="0" w:color="auto"/>
            <w:right w:val="none" w:sz="0" w:space="0" w:color="auto"/>
          </w:divBdr>
          <w:divsChild>
            <w:div w:id="580136249">
              <w:marLeft w:val="0"/>
              <w:marRight w:val="0"/>
              <w:marTop w:val="0"/>
              <w:marBottom w:val="0"/>
              <w:divBdr>
                <w:top w:val="none" w:sz="0" w:space="0" w:color="auto"/>
                <w:left w:val="none" w:sz="0" w:space="0" w:color="auto"/>
                <w:bottom w:val="none" w:sz="0" w:space="0" w:color="auto"/>
                <w:right w:val="none" w:sz="0" w:space="0" w:color="auto"/>
              </w:divBdr>
            </w:div>
          </w:divsChild>
        </w:div>
        <w:div w:id="592396128">
          <w:marLeft w:val="0"/>
          <w:marRight w:val="0"/>
          <w:marTop w:val="0"/>
          <w:marBottom w:val="0"/>
          <w:divBdr>
            <w:top w:val="none" w:sz="0" w:space="0" w:color="auto"/>
            <w:left w:val="none" w:sz="0" w:space="0" w:color="auto"/>
            <w:bottom w:val="none" w:sz="0" w:space="0" w:color="auto"/>
            <w:right w:val="none" w:sz="0" w:space="0" w:color="auto"/>
          </w:divBdr>
          <w:divsChild>
            <w:div w:id="510411782">
              <w:marLeft w:val="0"/>
              <w:marRight w:val="0"/>
              <w:marTop w:val="0"/>
              <w:marBottom w:val="0"/>
              <w:divBdr>
                <w:top w:val="none" w:sz="0" w:space="0" w:color="auto"/>
                <w:left w:val="none" w:sz="0" w:space="0" w:color="auto"/>
                <w:bottom w:val="none" w:sz="0" w:space="0" w:color="auto"/>
                <w:right w:val="none" w:sz="0" w:space="0" w:color="auto"/>
              </w:divBdr>
            </w:div>
          </w:divsChild>
        </w:div>
        <w:div w:id="2021076220">
          <w:marLeft w:val="0"/>
          <w:marRight w:val="0"/>
          <w:marTop w:val="0"/>
          <w:marBottom w:val="0"/>
          <w:divBdr>
            <w:top w:val="none" w:sz="0" w:space="0" w:color="auto"/>
            <w:left w:val="none" w:sz="0" w:space="0" w:color="auto"/>
            <w:bottom w:val="none" w:sz="0" w:space="0" w:color="auto"/>
            <w:right w:val="none" w:sz="0" w:space="0" w:color="auto"/>
          </w:divBdr>
          <w:divsChild>
            <w:div w:id="1762144913">
              <w:marLeft w:val="0"/>
              <w:marRight w:val="0"/>
              <w:marTop w:val="0"/>
              <w:marBottom w:val="0"/>
              <w:divBdr>
                <w:top w:val="none" w:sz="0" w:space="0" w:color="auto"/>
                <w:left w:val="none" w:sz="0" w:space="0" w:color="auto"/>
                <w:bottom w:val="none" w:sz="0" w:space="0" w:color="auto"/>
                <w:right w:val="none" w:sz="0" w:space="0" w:color="auto"/>
              </w:divBdr>
            </w:div>
          </w:divsChild>
        </w:div>
        <w:div w:id="1856068751">
          <w:marLeft w:val="0"/>
          <w:marRight w:val="0"/>
          <w:marTop w:val="0"/>
          <w:marBottom w:val="0"/>
          <w:divBdr>
            <w:top w:val="none" w:sz="0" w:space="0" w:color="auto"/>
            <w:left w:val="none" w:sz="0" w:space="0" w:color="auto"/>
            <w:bottom w:val="none" w:sz="0" w:space="0" w:color="auto"/>
            <w:right w:val="none" w:sz="0" w:space="0" w:color="auto"/>
          </w:divBdr>
          <w:divsChild>
            <w:div w:id="1414935765">
              <w:marLeft w:val="0"/>
              <w:marRight w:val="0"/>
              <w:marTop w:val="0"/>
              <w:marBottom w:val="0"/>
              <w:divBdr>
                <w:top w:val="none" w:sz="0" w:space="0" w:color="auto"/>
                <w:left w:val="none" w:sz="0" w:space="0" w:color="auto"/>
                <w:bottom w:val="none" w:sz="0" w:space="0" w:color="auto"/>
                <w:right w:val="none" w:sz="0" w:space="0" w:color="auto"/>
              </w:divBdr>
            </w:div>
          </w:divsChild>
        </w:div>
        <w:div w:id="1182931729">
          <w:marLeft w:val="0"/>
          <w:marRight w:val="0"/>
          <w:marTop w:val="0"/>
          <w:marBottom w:val="0"/>
          <w:divBdr>
            <w:top w:val="none" w:sz="0" w:space="0" w:color="auto"/>
            <w:left w:val="none" w:sz="0" w:space="0" w:color="auto"/>
            <w:bottom w:val="none" w:sz="0" w:space="0" w:color="auto"/>
            <w:right w:val="none" w:sz="0" w:space="0" w:color="auto"/>
          </w:divBdr>
          <w:divsChild>
            <w:div w:id="1951549297">
              <w:marLeft w:val="0"/>
              <w:marRight w:val="0"/>
              <w:marTop w:val="0"/>
              <w:marBottom w:val="0"/>
              <w:divBdr>
                <w:top w:val="none" w:sz="0" w:space="0" w:color="auto"/>
                <w:left w:val="none" w:sz="0" w:space="0" w:color="auto"/>
                <w:bottom w:val="none" w:sz="0" w:space="0" w:color="auto"/>
                <w:right w:val="none" w:sz="0" w:space="0" w:color="auto"/>
              </w:divBdr>
            </w:div>
          </w:divsChild>
        </w:div>
        <w:div w:id="2104957208">
          <w:marLeft w:val="0"/>
          <w:marRight w:val="0"/>
          <w:marTop w:val="0"/>
          <w:marBottom w:val="0"/>
          <w:divBdr>
            <w:top w:val="none" w:sz="0" w:space="0" w:color="auto"/>
            <w:left w:val="none" w:sz="0" w:space="0" w:color="auto"/>
            <w:bottom w:val="none" w:sz="0" w:space="0" w:color="auto"/>
            <w:right w:val="none" w:sz="0" w:space="0" w:color="auto"/>
          </w:divBdr>
          <w:divsChild>
            <w:div w:id="1923054847">
              <w:marLeft w:val="0"/>
              <w:marRight w:val="0"/>
              <w:marTop w:val="0"/>
              <w:marBottom w:val="0"/>
              <w:divBdr>
                <w:top w:val="none" w:sz="0" w:space="0" w:color="auto"/>
                <w:left w:val="none" w:sz="0" w:space="0" w:color="auto"/>
                <w:bottom w:val="none" w:sz="0" w:space="0" w:color="auto"/>
                <w:right w:val="none" w:sz="0" w:space="0" w:color="auto"/>
              </w:divBdr>
            </w:div>
          </w:divsChild>
        </w:div>
        <w:div w:id="806509644">
          <w:marLeft w:val="0"/>
          <w:marRight w:val="0"/>
          <w:marTop w:val="0"/>
          <w:marBottom w:val="0"/>
          <w:divBdr>
            <w:top w:val="none" w:sz="0" w:space="0" w:color="auto"/>
            <w:left w:val="none" w:sz="0" w:space="0" w:color="auto"/>
            <w:bottom w:val="none" w:sz="0" w:space="0" w:color="auto"/>
            <w:right w:val="none" w:sz="0" w:space="0" w:color="auto"/>
          </w:divBdr>
          <w:divsChild>
            <w:div w:id="751243316">
              <w:marLeft w:val="0"/>
              <w:marRight w:val="0"/>
              <w:marTop w:val="0"/>
              <w:marBottom w:val="0"/>
              <w:divBdr>
                <w:top w:val="none" w:sz="0" w:space="0" w:color="auto"/>
                <w:left w:val="none" w:sz="0" w:space="0" w:color="auto"/>
                <w:bottom w:val="none" w:sz="0" w:space="0" w:color="auto"/>
                <w:right w:val="none" w:sz="0" w:space="0" w:color="auto"/>
              </w:divBdr>
            </w:div>
          </w:divsChild>
        </w:div>
        <w:div w:id="1642464621">
          <w:marLeft w:val="0"/>
          <w:marRight w:val="0"/>
          <w:marTop w:val="0"/>
          <w:marBottom w:val="0"/>
          <w:divBdr>
            <w:top w:val="none" w:sz="0" w:space="0" w:color="auto"/>
            <w:left w:val="none" w:sz="0" w:space="0" w:color="auto"/>
            <w:bottom w:val="none" w:sz="0" w:space="0" w:color="auto"/>
            <w:right w:val="none" w:sz="0" w:space="0" w:color="auto"/>
          </w:divBdr>
          <w:divsChild>
            <w:div w:id="61755717">
              <w:marLeft w:val="0"/>
              <w:marRight w:val="0"/>
              <w:marTop w:val="0"/>
              <w:marBottom w:val="0"/>
              <w:divBdr>
                <w:top w:val="none" w:sz="0" w:space="0" w:color="auto"/>
                <w:left w:val="none" w:sz="0" w:space="0" w:color="auto"/>
                <w:bottom w:val="none" w:sz="0" w:space="0" w:color="auto"/>
                <w:right w:val="none" w:sz="0" w:space="0" w:color="auto"/>
              </w:divBdr>
            </w:div>
          </w:divsChild>
        </w:div>
        <w:div w:id="631449486">
          <w:marLeft w:val="0"/>
          <w:marRight w:val="0"/>
          <w:marTop w:val="0"/>
          <w:marBottom w:val="0"/>
          <w:divBdr>
            <w:top w:val="none" w:sz="0" w:space="0" w:color="auto"/>
            <w:left w:val="none" w:sz="0" w:space="0" w:color="auto"/>
            <w:bottom w:val="none" w:sz="0" w:space="0" w:color="auto"/>
            <w:right w:val="none" w:sz="0" w:space="0" w:color="auto"/>
          </w:divBdr>
          <w:divsChild>
            <w:div w:id="1122459589">
              <w:marLeft w:val="0"/>
              <w:marRight w:val="0"/>
              <w:marTop w:val="0"/>
              <w:marBottom w:val="0"/>
              <w:divBdr>
                <w:top w:val="none" w:sz="0" w:space="0" w:color="auto"/>
                <w:left w:val="none" w:sz="0" w:space="0" w:color="auto"/>
                <w:bottom w:val="none" w:sz="0" w:space="0" w:color="auto"/>
                <w:right w:val="none" w:sz="0" w:space="0" w:color="auto"/>
              </w:divBdr>
            </w:div>
          </w:divsChild>
        </w:div>
        <w:div w:id="687869969">
          <w:marLeft w:val="0"/>
          <w:marRight w:val="0"/>
          <w:marTop w:val="0"/>
          <w:marBottom w:val="0"/>
          <w:divBdr>
            <w:top w:val="none" w:sz="0" w:space="0" w:color="auto"/>
            <w:left w:val="none" w:sz="0" w:space="0" w:color="auto"/>
            <w:bottom w:val="none" w:sz="0" w:space="0" w:color="auto"/>
            <w:right w:val="none" w:sz="0" w:space="0" w:color="auto"/>
          </w:divBdr>
          <w:divsChild>
            <w:div w:id="2016300492">
              <w:marLeft w:val="0"/>
              <w:marRight w:val="0"/>
              <w:marTop w:val="0"/>
              <w:marBottom w:val="0"/>
              <w:divBdr>
                <w:top w:val="none" w:sz="0" w:space="0" w:color="auto"/>
                <w:left w:val="none" w:sz="0" w:space="0" w:color="auto"/>
                <w:bottom w:val="none" w:sz="0" w:space="0" w:color="auto"/>
                <w:right w:val="none" w:sz="0" w:space="0" w:color="auto"/>
              </w:divBdr>
            </w:div>
          </w:divsChild>
        </w:div>
        <w:div w:id="1379403675">
          <w:marLeft w:val="0"/>
          <w:marRight w:val="0"/>
          <w:marTop w:val="0"/>
          <w:marBottom w:val="0"/>
          <w:divBdr>
            <w:top w:val="none" w:sz="0" w:space="0" w:color="auto"/>
            <w:left w:val="none" w:sz="0" w:space="0" w:color="auto"/>
            <w:bottom w:val="none" w:sz="0" w:space="0" w:color="auto"/>
            <w:right w:val="none" w:sz="0" w:space="0" w:color="auto"/>
          </w:divBdr>
          <w:divsChild>
            <w:div w:id="1738816141">
              <w:marLeft w:val="0"/>
              <w:marRight w:val="0"/>
              <w:marTop w:val="0"/>
              <w:marBottom w:val="0"/>
              <w:divBdr>
                <w:top w:val="none" w:sz="0" w:space="0" w:color="auto"/>
                <w:left w:val="none" w:sz="0" w:space="0" w:color="auto"/>
                <w:bottom w:val="none" w:sz="0" w:space="0" w:color="auto"/>
                <w:right w:val="none" w:sz="0" w:space="0" w:color="auto"/>
              </w:divBdr>
            </w:div>
          </w:divsChild>
        </w:div>
        <w:div w:id="1852259677">
          <w:marLeft w:val="0"/>
          <w:marRight w:val="0"/>
          <w:marTop w:val="0"/>
          <w:marBottom w:val="0"/>
          <w:divBdr>
            <w:top w:val="none" w:sz="0" w:space="0" w:color="auto"/>
            <w:left w:val="none" w:sz="0" w:space="0" w:color="auto"/>
            <w:bottom w:val="none" w:sz="0" w:space="0" w:color="auto"/>
            <w:right w:val="none" w:sz="0" w:space="0" w:color="auto"/>
          </w:divBdr>
          <w:divsChild>
            <w:div w:id="1332635808">
              <w:marLeft w:val="0"/>
              <w:marRight w:val="0"/>
              <w:marTop w:val="0"/>
              <w:marBottom w:val="0"/>
              <w:divBdr>
                <w:top w:val="none" w:sz="0" w:space="0" w:color="auto"/>
                <w:left w:val="none" w:sz="0" w:space="0" w:color="auto"/>
                <w:bottom w:val="none" w:sz="0" w:space="0" w:color="auto"/>
                <w:right w:val="none" w:sz="0" w:space="0" w:color="auto"/>
              </w:divBdr>
            </w:div>
          </w:divsChild>
        </w:div>
        <w:div w:id="1198277157">
          <w:marLeft w:val="0"/>
          <w:marRight w:val="0"/>
          <w:marTop w:val="0"/>
          <w:marBottom w:val="0"/>
          <w:divBdr>
            <w:top w:val="none" w:sz="0" w:space="0" w:color="auto"/>
            <w:left w:val="none" w:sz="0" w:space="0" w:color="auto"/>
            <w:bottom w:val="none" w:sz="0" w:space="0" w:color="auto"/>
            <w:right w:val="none" w:sz="0" w:space="0" w:color="auto"/>
          </w:divBdr>
          <w:divsChild>
            <w:div w:id="698356576">
              <w:marLeft w:val="0"/>
              <w:marRight w:val="0"/>
              <w:marTop w:val="0"/>
              <w:marBottom w:val="0"/>
              <w:divBdr>
                <w:top w:val="none" w:sz="0" w:space="0" w:color="auto"/>
                <w:left w:val="none" w:sz="0" w:space="0" w:color="auto"/>
                <w:bottom w:val="none" w:sz="0" w:space="0" w:color="auto"/>
                <w:right w:val="none" w:sz="0" w:space="0" w:color="auto"/>
              </w:divBdr>
            </w:div>
          </w:divsChild>
        </w:div>
        <w:div w:id="1017584157">
          <w:marLeft w:val="0"/>
          <w:marRight w:val="0"/>
          <w:marTop w:val="0"/>
          <w:marBottom w:val="0"/>
          <w:divBdr>
            <w:top w:val="none" w:sz="0" w:space="0" w:color="auto"/>
            <w:left w:val="none" w:sz="0" w:space="0" w:color="auto"/>
            <w:bottom w:val="none" w:sz="0" w:space="0" w:color="auto"/>
            <w:right w:val="none" w:sz="0" w:space="0" w:color="auto"/>
          </w:divBdr>
          <w:divsChild>
            <w:div w:id="408162530">
              <w:marLeft w:val="0"/>
              <w:marRight w:val="0"/>
              <w:marTop w:val="0"/>
              <w:marBottom w:val="0"/>
              <w:divBdr>
                <w:top w:val="none" w:sz="0" w:space="0" w:color="auto"/>
                <w:left w:val="none" w:sz="0" w:space="0" w:color="auto"/>
                <w:bottom w:val="none" w:sz="0" w:space="0" w:color="auto"/>
                <w:right w:val="none" w:sz="0" w:space="0" w:color="auto"/>
              </w:divBdr>
            </w:div>
          </w:divsChild>
        </w:div>
        <w:div w:id="1196117267">
          <w:marLeft w:val="0"/>
          <w:marRight w:val="0"/>
          <w:marTop w:val="0"/>
          <w:marBottom w:val="0"/>
          <w:divBdr>
            <w:top w:val="none" w:sz="0" w:space="0" w:color="auto"/>
            <w:left w:val="none" w:sz="0" w:space="0" w:color="auto"/>
            <w:bottom w:val="none" w:sz="0" w:space="0" w:color="auto"/>
            <w:right w:val="none" w:sz="0" w:space="0" w:color="auto"/>
          </w:divBdr>
          <w:divsChild>
            <w:div w:id="17367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8531">
      <w:bodyDiv w:val="1"/>
      <w:marLeft w:val="0"/>
      <w:marRight w:val="0"/>
      <w:marTop w:val="0"/>
      <w:marBottom w:val="0"/>
      <w:divBdr>
        <w:top w:val="none" w:sz="0" w:space="0" w:color="auto"/>
        <w:left w:val="none" w:sz="0" w:space="0" w:color="auto"/>
        <w:bottom w:val="none" w:sz="0" w:space="0" w:color="auto"/>
        <w:right w:val="none" w:sz="0" w:space="0" w:color="auto"/>
      </w:divBdr>
    </w:div>
    <w:div w:id="1956866524">
      <w:bodyDiv w:val="1"/>
      <w:marLeft w:val="0"/>
      <w:marRight w:val="0"/>
      <w:marTop w:val="0"/>
      <w:marBottom w:val="0"/>
      <w:divBdr>
        <w:top w:val="none" w:sz="0" w:space="0" w:color="auto"/>
        <w:left w:val="none" w:sz="0" w:space="0" w:color="auto"/>
        <w:bottom w:val="none" w:sz="0" w:space="0" w:color="auto"/>
        <w:right w:val="none" w:sz="0" w:space="0" w:color="auto"/>
      </w:divBdr>
    </w:div>
    <w:div w:id="1978756401">
      <w:bodyDiv w:val="1"/>
      <w:marLeft w:val="0"/>
      <w:marRight w:val="0"/>
      <w:marTop w:val="0"/>
      <w:marBottom w:val="0"/>
      <w:divBdr>
        <w:top w:val="none" w:sz="0" w:space="0" w:color="auto"/>
        <w:left w:val="none" w:sz="0" w:space="0" w:color="auto"/>
        <w:bottom w:val="none" w:sz="0" w:space="0" w:color="auto"/>
        <w:right w:val="none" w:sz="0" w:space="0" w:color="auto"/>
      </w:divBdr>
    </w:div>
    <w:div w:id="2053995930">
      <w:bodyDiv w:val="1"/>
      <w:marLeft w:val="0"/>
      <w:marRight w:val="0"/>
      <w:marTop w:val="0"/>
      <w:marBottom w:val="0"/>
      <w:divBdr>
        <w:top w:val="none" w:sz="0" w:space="0" w:color="auto"/>
        <w:left w:val="none" w:sz="0" w:space="0" w:color="auto"/>
        <w:bottom w:val="none" w:sz="0" w:space="0" w:color="auto"/>
        <w:right w:val="none" w:sz="0" w:space="0" w:color="auto"/>
      </w:divBdr>
    </w:div>
    <w:div w:id="2061856197">
      <w:bodyDiv w:val="1"/>
      <w:marLeft w:val="0"/>
      <w:marRight w:val="0"/>
      <w:marTop w:val="0"/>
      <w:marBottom w:val="0"/>
      <w:divBdr>
        <w:top w:val="none" w:sz="0" w:space="0" w:color="auto"/>
        <w:left w:val="none" w:sz="0" w:space="0" w:color="auto"/>
        <w:bottom w:val="none" w:sz="0" w:space="0" w:color="auto"/>
        <w:right w:val="none" w:sz="0" w:space="0" w:color="auto"/>
      </w:divBdr>
    </w:div>
    <w:div w:id="2088767874">
      <w:bodyDiv w:val="1"/>
      <w:marLeft w:val="0"/>
      <w:marRight w:val="0"/>
      <w:marTop w:val="0"/>
      <w:marBottom w:val="0"/>
      <w:divBdr>
        <w:top w:val="none" w:sz="0" w:space="0" w:color="auto"/>
        <w:left w:val="none" w:sz="0" w:space="0" w:color="auto"/>
        <w:bottom w:val="none" w:sz="0" w:space="0" w:color="auto"/>
        <w:right w:val="none" w:sz="0" w:space="0" w:color="auto"/>
      </w:divBdr>
    </w:div>
    <w:div w:id="2128960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procurement@eiturbanmobility.e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hyperlink" Target="mailto:procurement@eiturbanmobility.eu"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procurement@eiturbanmobility.eu." TargetMode="External"/><Relationship Id="rId20" Type="http://schemas.openxmlformats.org/officeDocument/2006/relationships/hyperlink" Target="mailto:procurement@eiturbanmobility.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iturbanmobility.eu/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8984D6-9374-4A3D-BFC2-A9D044D50300}">
  <we:reference id="wa200007740" version="1.0.3.0" store="en-US"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0f1bd9c-3c5b-4381-8ddf-1972b13f286a" xsi:nil="true"/>
    <lcf76f155ced4ddcb4097134ff3c332f xmlns="6fdb6835-e4b0-42b5-b84e-4b566bfe930a">
      <Terms xmlns="http://schemas.microsoft.com/office/infopath/2007/PartnerControls"/>
    </lcf76f155ced4ddcb4097134ff3c332f>
    <SharedWithUsers xmlns="40f1bd9c-3c5b-4381-8ddf-1972b13f286a">
      <UserInfo>
        <DisplayName>Miguel Ángel Martínez-Botí</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2E865-B576-4A75-8FB8-B79307B4DE0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A637887-79BB-41F8-953C-F4269890E7AA}">
  <ds:schemaRef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purl.org/dc/elements/1.1/"/>
    <ds:schemaRef ds:uri="http://purl.org/dc/dcmitype/"/>
    <ds:schemaRef ds:uri="http://www.w3.org/XML/1998/namespace"/>
    <ds:schemaRef ds:uri="http://purl.org/dc/terms/"/>
    <ds:schemaRef ds:uri="40f1bd9c-3c5b-4381-8ddf-1972b13f286a"/>
    <ds:schemaRef ds:uri="6fdb6835-e4b0-42b5-b84e-4b566bfe930a"/>
    <ds:schemaRef ds:uri="http://schemas.microsoft.com/office/2006/metadata/properties"/>
  </ds:schemaRefs>
</ds:datastoreItem>
</file>

<file path=customXml/itemProps3.xml><?xml version="1.0" encoding="utf-8"?>
<ds:datastoreItem xmlns:ds="http://schemas.openxmlformats.org/officeDocument/2006/customXml" ds:itemID="{1B8D937F-D1E4-443C-BF16-8427B21348C4}">
  <ds:schemaRefs>
    <ds:schemaRef ds:uri="http://schemas.microsoft.com/sharepoint/v3/contenttype/forms"/>
  </ds:schemaRefs>
</ds:datastoreItem>
</file>

<file path=customXml/itemProps4.xml><?xml version="1.0" encoding="utf-8"?>
<ds:datastoreItem xmlns:ds="http://schemas.openxmlformats.org/officeDocument/2006/customXml" ds:itemID="{B4D8450B-66A1-4F41-8F7E-042BEE5A7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3117</Words>
  <Characters>17770</Characters>
  <Application>Microsoft Office Word</Application>
  <DocSecurity>0</DocSecurity>
  <Lines>148</Lines>
  <Paragraphs>41</Paragraphs>
  <ScaleCrop>false</ScaleCrop>
  <Company>Ecorys UK</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dc:creator>
  <cp:keywords/>
  <dc:description/>
  <cp:lastModifiedBy>Loretta Joyce</cp:lastModifiedBy>
  <cp:revision>11</cp:revision>
  <cp:lastPrinted>2026-03-25T10:10:00Z</cp:lastPrinted>
  <dcterms:created xsi:type="dcterms:W3CDTF">2026-03-23T10:10:00Z</dcterms:created>
  <dcterms:modified xsi:type="dcterms:W3CDTF">2026-03-25T10:11:00Z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ies>
</file>